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E0" w:rsidRPr="009D045D" w:rsidRDefault="00F763E0" w:rsidP="006D7EA2">
      <w:pPr>
        <w:spacing w:line="240" w:lineRule="exact"/>
        <w:jc w:val="both"/>
        <w:rPr>
          <w:rFonts w:ascii="Arial" w:hAnsi="Arial" w:cs="Arial"/>
          <w:b/>
          <w:sz w:val="20"/>
          <w:szCs w:val="20"/>
        </w:rPr>
      </w:pPr>
      <w:bookmarkStart w:id="0" w:name="_GoBack"/>
      <w:r w:rsidRPr="009D045D">
        <w:rPr>
          <w:rFonts w:ascii="Arial" w:hAnsi="Arial" w:cs="Arial"/>
          <w:b/>
          <w:sz w:val="20"/>
          <w:szCs w:val="20"/>
        </w:rPr>
        <w:t>VQC: Annual General Mandate</w:t>
      </w:r>
    </w:p>
    <w:bookmarkEnd w:id="0"/>
    <w:p w:rsidR="00F763E0" w:rsidRPr="002965D2" w:rsidRDefault="002965D2" w:rsidP="002965D2">
      <w:pPr>
        <w:spacing w:line="240" w:lineRule="exact"/>
        <w:jc w:val="both"/>
        <w:rPr>
          <w:rFonts w:ascii="Arial" w:hAnsi="Arial" w:cs="Arial"/>
          <w:sz w:val="20"/>
          <w:szCs w:val="20"/>
        </w:rPr>
      </w:pPr>
      <w:r w:rsidRPr="002965D2">
        <w:rPr>
          <w:rFonts w:ascii="Arial" w:hAnsi="Arial" w:cs="Arial"/>
          <w:sz w:val="20"/>
          <w:szCs w:val="20"/>
        </w:rPr>
        <w:t xml:space="preserve">On 26 April 2017, Vinacomin – Quacontrol Joint Stock Company </w:t>
      </w:r>
      <w:r>
        <w:rPr>
          <w:rFonts w:ascii="Arial" w:hAnsi="Arial" w:cs="Arial"/>
          <w:sz w:val="20"/>
          <w:szCs w:val="20"/>
        </w:rPr>
        <w:t>a</w:t>
      </w:r>
      <w:r w:rsidRPr="002965D2">
        <w:rPr>
          <w:rFonts w:ascii="Arial" w:hAnsi="Arial" w:cs="Arial"/>
          <w:sz w:val="20"/>
          <w:szCs w:val="20"/>
        </w:rPr>
        <w:t>nnounced</w:t>
      </w:r>
      <w:r>
        <w:rPr>
          <w:rFonts w:ascii="Arial" w:hAnsi="Arial" w:cs="Arial"/>
          <w:sz w:val="20"/>
          <w:szCs w:val="20"/>
        </w:rPr>
        <w:t xml:space="preserve"> the Annual General Mandate as follows:</w:t>
      </w:r>
    </w:p>
    <w:p w:rsidR="00240EC4" w:rsidRPr="00FD024C" w:rsidRDefault="00516696" w:rsidP="006D7EA2">
      <w:pPr>
        <w:spacing w:line="240" w:lineRule="exact"/>
        <w:jc w:val="both"/>
        <w:rPr>
          <w:rFonts w:ascii="Arial" w:hAnsi="Arial" w:cs="Arial"/>
          <w:sz w:val="20"/>
          <w:szCs w:val="20"/>
        </w:rPr>
      </w:pPr>
      <w:r w:rsidRPr="00FD024C">
        <w:rPr>
          <w:rFonts w:ascii="Arial" w:hAnsi="Arial" w:cs="Arial"/>
          <w:sz w:val="20"/>
          <w:szCs w:val="20"/>
        </w:rPr>
        <w:t xml:space="preserve">Article 1: </w:t>
      </w:r>
      <w:r w:rsidR="002965D2">
        <w:rPr>
          <w:rFonts w:ascii="Arial" w:hAnsi="Arial" w:cs="Arial"/>
          <w:sz w:val="20"/>
          <w:szCs w:val="20"/>
        </w:rPr>
        <w:t>Approve</w:t>
      </w:r>
      <w:r w:rsidRPr="00FD024C">
        <w:rPr>
          <w:rFonts w:ascii="Arial" w:hAnsi="Arial" w:cs="Arial"/>
          <w:sz w:val="20"/>
          <w:szCs w:val="20"/>
        </w:rPr>
        <w:t xml:space="preserve"> 3 reports at </w:t>
      </w:r>
      <w:r w:rsidR="002965D2" w:rsidRPr="00FD024C">
        <w:rPr>
          <w:rFonts w:ascii="Arial" w:hAnsi="Arial" w:cs="Arial"/>
          <w:sz w:val="20"/>
          <w:szCs w:val="20"/>
        </w:rPr>
        <w:t>2017</w:t>
      </w:r>
      <w:r w:rsidR="002965D2">
        <w:rPr>
          <w:rFonts w:ascii="Arial" w:hAnsi="Arial" w:cs="Arial"/>
          <w:sz w:val="20"/>
          <w:szCs w:val="20"/>
        </w:rPr>
        <w:t xml:space="preserve"> </w:t>
      </w:r>
      <w:r w:rsidRPr="00FD024C">
        <w:rPr>
          <w:rFonts w:ascii="Arial" w:hAnsi="Arial" w:cs="Arial"/>
          <w:sz w:val="20"/>
          <w:szCs w:val="20"/>
        </w:rPr>
        <w:t>Annual general meeting of shareholders:</w:t>
      </w:r>
    </w:p>
    <w:p w:rsidR="00516696" w:rsidRPr="00FD024C" w:rsidRDefault="002C5210" w:rsidP="006D7EA2">
      <w:pPr>
        <w:spacing w:line="240" w:lineRule="exact"/>
        <w:jc w:val="both"/>
        <w:rPr>
          <w:rFonts w:ascii="Arial" w:hAnsi="Arial" w:cs="Arial"/>
          <w:sz w:val="20"/>
          <w:szCs w:val="20"/>
        </w:rPr>
      </w:pPr>
      <w:r>
        <w:rPr>
          <w:rFonts w:ascii="Arial" w:hAnsi="Arial" w:cs="Arial"/>
          <w:sz w:val="20"/>
          <w:szCs w:val="20"/>
        </w:rPr>
        <w:t>1. Operation</w:t>
      </w:r>
      <w:r w:rsidR="00516696" w:rsidRPr="00FD024C">
        <w:rPr>
          <w:rFonts w:ascii="Arial" w:hAnsi="Arial" w:cs="Arial"/>
          <w:sz w:val="20"/>
          <w:szCs w:val="20"/>
        </w:rPr>
        <w:t xml:space="preserve"> report of the Board of </w:t>
      </w:r>
      <w:r w:rsidR="00864997">
        <w:rPr>
          <w:rFonts w:ascii="Arial" w:hAnsi="Arial" w:cs="Arial"/>
          <w:sz w:val="20"/>
          <w:szCs w:val="20"/>
        </w:rPr>
        <w:t>Directors</w:t>
      </w:r>
      <w:r w:rsidR="00F330DF" w:rsidRPr="00FD024C">
        <w:rPr>
          <w:rFonts w:ascii="Arial" w:hAnsi="Arial" w:cs="Arial"/>
          <w:sz w:val="20"/>
          <w:szCs w:val="20"/>
        </w:rPr>
        <w:t xml:space="preserve"> (BO</w:t>
      </w:r>
      <w:r w:rsidR="00864997">
        <w:rPr>
          <w:rFonts w:ascii="Arial" w:hAnsi="Arial" w:cs="Arial"/>
          <w:sz w:val="20"/>
          <w:szCs w:val="20"/>
        </w:rPr>
        <w:t>D</w:t>
      </w:r>
      <w:r w:rsidR="00F330DF" w:rsidRPr="00FD024C">
        <w:rPr>
          <w:rFonts w:ascii="Arial" w:hAnsi="Arial" w:cs="Arial"/>
          <w:sz w:val="20"/>
          <w:szCs w:val="20"/>
        </w:rPr>
        <w:t xml:space="preserve">) and </w:t>
      </w:r>
      <w:r>
        <w:rPr>
          <w:rFonts w:ascii="Arial" w:hAnsi="Arial" w:cs="Arial"/>
          <w:sz w:val="20"/>
          <w:szCs w:val="20"/>
        </w:rPr>
        <w:t>supervision</w:t>
      </w:r>
      <w:r w:rsidR="00F330DF" w:rsidRPr="00FD024C">
        <w:rPr>
          <w:rFonts w:ascii="Arial" w:hAnsi="Arial" w:cs="Arial"/>
          <w:sz w:val="20"/>
          <w:szCs w:val="20"/>
        </w:rPr>
        <w:t xml:space="preserve"> result of BO</w:t>
      </w:r>
      <w:r w:rsidR="00864997">
        <w:rPr>
          <w:rFonts w:ascii="Arial" w:hAnsi="Arial" w:cs="Arial"/>
          <w:sz w:val="20"/>
          <w:szCs w:val="20"/>
        </w:rPr>
        <w:t>D</w:t>
      </w:r>
      <w:r w:rsidR="00F330DF" w:rsidRPr="00FD024C">
        <w:rPr>
          <w:rFonts w:ascii="Arial" w:hAnsi="Arial" w:cs="Arial"/>
          <w:sz w:val="20"/>
          <w:szCs w:val="20"/>
        </w:rPr>
        <w:t xml:space="preserve"> </w:t>
      </w:r>
      <w:r w:rsidR="00864997">
        <w:rPr>
          <w:rFonts w:ascii="Arial" w:hAnsi="Arial" w:cs="Arial"/>
          <w:sz w:val="20"/>
          <w:szCs w:val="20"/>
        </w:rPr>
        <w:t>regarding</w:t>
      </w:r>
      <w:r w:rsidR="00F330DF" w:rsidRPr="00FD024C">
        <w:rPr>
          <w:rFonts w:ascii="Arial" w:hAnsi="Arial" w:cs="Arial"/>
          <w:sz w:val="20"/>
          <w:szCs w:val="20"/>
        </w:rPr>
        <w:t xml:space="preserve"> </w:t>
      </w:r>
      <w:r w:rsidR="00864997">
        <w:rPr>
          <w:rFonts w:ascii="Arial" w:hAnsi="Arial" w:cs="Arial"/>
          <w:sz w:val="20"/>
          <w:szCs w:val="20"/>
        </w:rPr>
        <w:t>Executive board</w:t>
      </w:r>
      <w:r w:rsidR="00F330DF" w:rsidRPr="00FD024C">
        <w:rPr>
          <w:rFonts w:ascii="Arial" w:hAnsi="Arial" w:cs="Arial"/>
          <w:sz w:val="20"/>
          <w:szCs w:val="20"/>
        </w:rPr>
        <w:t xml:space="preserve">, </w:t>
      </w:r>
      <w:r w:rsidR="00864997">
        <w:rPr>
          <w:rFonts w:ascii="Arial" w:hAnsi="Arial" w:cs="Arial"/>
          <w:sz w:val="20"/>
          <w:szCs w:val="20"/>
        </w:rPr>
        <w:t xml:space="preserve">Managing officer </w:t>
      </w:r>
      <w:r w:rsidR="00864997" w:rsidRPr="00FD024C">
        <w:rPr>
          <w:rFonts w:ascii="Arial" w:hAnsi="Arial" w:cs="Arial"/>
          <w:sz w:val="20"/>
          <w:szCs w:val="20"/>
        </w:rPr>
        <w:t>in</w:t>
      </w:r>
      <w:r w:rsidR="00F330DF" w:rsidRPr="00FD024C">
        <w:rPr>
          <w:rFonts w:ascii="Arial" w:hAnsi="Arial" w:cs="Arial"/>
          <w:sz w:val="20"/>
          <w:szCs w:val="20"/>
        </w:rPr>
        <w:t xml:space="preserve"> 2016;</w:t>
      </w:r>
    </w:p>
    <w:p w:rsidR="00F330DF" w:rsidRPr="00FD024C" w:rsidRDefault="00F330DF" w:rsidP="006D7EA2">
      <w:pPr>
        <w:spacing w:line="240" w:lineRule="exact"/>
        <w:jc w:val="both"/>
        <w:rPr>
          <w:rFonts w:ascii="Arial" w:hAnsi="Arial" w:cs="Arial"/>
          <w:sz w:val="20"/>
          <w:szCs w:val="20"/>
        </w:rPr>
      </w:pPr>
      <w:r w:rsidRPr="00FD024C">
        <w:rPr>
          <w:rFonts w:ascii="Arial" w:hAnsi="Arial" w:cs="Arial"/>
          <w:sz w:val="20"/>
          <w:szCs w:val="20"/>
        </w:rPr>
        <w:t>2. Report of the Director</w:t>
      </w:r>
      <w:r w:rsidR="0022161C" w:rsidRPr="00FD024C">
        <w:rPr>
          <w:rFonts w:ascii="Arial" w:hAnsi="Arial" w:cs="Arial"/>
          <w:sz w:val="20"/>
          <w:szCs w:val="20"/>
        </w:rPr>
        <w:t xml:space="preserve"> for implementing production business plan for 2017;</w:t>
      </w:r>
    </w:p>
    <w:p w:rsidR="0022161C" w:rsidRPr="00FD024C" w:rsidRDefault="0022161C" w:rsidP="006D7EA2">
      <w:pPr>
        <w:spacing w:line="240" w:lineRule="exact"/>
        <w:jc w:val="both"/>
        <w:rPr>
          <w:rFonts w:ascii="Arial" w:hAnsi="Arial" w:cs="Arial"/>
          <w:sz w:val="20"/>
          <w:szCs w:val="20"/>
        </w:rPr>
      </w:pPr>
      <w:r w:rsidRPr="00FD024C">
        <w:rPr>
          <w:rFonts w:ascii="Arial" w:hAnsi="Arial" w:cs="Arial"/>
          <w:sz w:val="20"/>
          <w:szCs w:val="20"/>
        </w:rPr>
        <w:t>3. Report of Supervisory</w:t>
      </w:r>
      <w:r w:rsidR="008D0684" w:rsidRPr="00FD024C">
        <w:rPr>
          <w:rFonts w:ascii="Arial" w:hAnsi="Arial" w:cs="Arial"/>
          <w:sz w:val="20"/>
          <w:szCs w:val="20"/>
        </w:rPr>
        <w:t xml:space="preserve"> board on the result of business performance of the company and monitoring result</w:t>
      </w:r>
      <w:r w:rsidR="00E00904" w:rsidRPr="00FD024C">
        <w:rPr>
          <w:rFonts w:ascii="Arial" w:hAnsi="Arial" w:cs="Arial"/>
          <w:sz w:val="20"/>
          <w:szCs w:val="20"/>
        </w:rPr>
        <w:t xml:space="preserve"> of operating management to BOM and Chief Executive Officer in 2016;</w:t>
      </w:r>
    </w:p>
    <w:p w:rsidR="00E00904" w:rsidRPr="00FD024C" w:rsidRDefault="00E00904" w:rsidP="006D7EA2">
      <w:pPr>
        <w:spacing w:line="240" w:lineRule="exact"/>
        <w:jc w:val="both"/>
        <w:rPr>
          <w:rFonts w:ascii="Arial" w:hAnsi="Arial" w:cs="Arial"/>
          <w:b/>
          <w:sz w:val="20"/>
          <w:szCs w:val="20"/>
        </w:rPr>
      </w:pPr>
      <w:r w:rsidRPr="00FD024C">
        <w:rPr>
          <w:rFonts w:ascii="Arial" w:hAnsi="Arial" w:cs="Arial"/>
          <w:b/>
          <w:sz w:val="20"/>
          <w:szCs w:val="20"/>
        </w:rPr>
        <w:t xml:space="preserve">Voting result: </w:t>
      </w:r>
    </w:p>
    <w:p w:rsidR="00943871" w:rsidRPr="00FD024C" w:rsidRDefault="00943871" w:rsidP="006D7EA2">
      <w:pPr>
        <w:spacing w:line="240" w:lineRule="exact"/>
        <w:jc w:val="both"/>
        <w:rPr>
          <w:rFonts w:ascii="Arial" w:hAnsi="Arial" w:cs="Arial"/>
          <w:sz w:val="20"/>
          <w:szCs w:val="20"/>
        </w:rPr>
      </w:pPr>
      <w:r w:rsidRPr="00FD024C">
        <w:rPr>
          <w:rFonts w:ascii="Arial" w:hAnsi="Arial" w:cs="Arial"/>
          <w:sz w:val="20"/>
          <w:szCs w:val="20"/>
        </w:rPr>
        <w:t>- Agreed: 3.357.204 voting cards, equal 10</w:t>
      </w:r>
      <w:r w:rsidR="0070778A" w:rsidRPr="00FD024C">
        <w:rPr>
          <w:rFonts w:ascii="Arial" w:hAnsi="Arial" w:cs="Arial"/>
          <w:sz w:val="20"/>
          <w:szCs w:val="20"/>
        </w:rPr>
        <w:t>0% total shares has the voting right attend, 93,27% total shares has the voting right of the company,</w:t>
      </w:r>
    </w:p>
    <w:p w:rsidR="0070778A" w:rsidRPr="00FD024C" w:rsidRDefault="00923541" w:rsidP="006D7EA2">
      <w:pPr>
        <w:spacing w:line="240" w:lineRule="exact"/>
        <w:jc w:val="both"/>
        <w:rPr>
          <w:rFonts w:ascii="Arial" w:hAnsi="Arial" w:cs="Arial"/>
          <w:sz w:val="20"/>
          <w:szCs w:val="20"/>
        </w:rPr>
      </w:pPr>
      <w:r w:rsidRPr="00FD024C">
        <w:rPr>
          <w:rFonts w:ascii="Arial" w:hAnsi="Arial" w:cs="Arial"/>
          <w:sz w:val="20"/>
          <w:szCs w:val="20"/>
        </w:rPr>
        <w:t>- Disagreed</w:t>
      </w:r>
      <w:r w:rsidRPr="00FD024C">
        <w:rPr>
          <w:rFonts w:ascii="Arial" w:hAnsi="Arial" w:cs="Arial"/>
          <w:sz w:val="20"/>
          <w:szCs w:val="20"/>
        </w:rPr>
        <w:tab/>
        <w:t>: 0% voting cards</w:t>
      </w:r>
    </w:p>
    <w:p w:rsidR="00923541" w:rsidRPr="00FD024C" w:rsidRDefault="00923541" w:rsidP="006D7EA2">
      <w:pPr>
        <w:spacing w:line="240" w:lineRule="exact"/>
        <w:jc w:val="both"/>
        <w:rPr>
          <w:rFonts w:ascii="Arial" w:hAnsi="Arial" w:cs="Arial"/>
          <w:sz w:val="20"/>
          <w:szCs w:val="20"/>
        </w:rPr>
      </w:pPr>
      <w:r w:rsidRPr="00FD024C">
        <w:rPr>
          <w:rFonts w:ascii="Arial" w:hAnsi="Arial" w:cs="Arial"/>
          <w:sz w:val="20"/>
          <w:szCs w:val="20"/>
        </w:rPr>
        <w:t>- Abstention</w:t>
      </w:r>
      <w:r w:rsidRPr="00FD024C">
        <w:rPr>
          <w:rFonts w:ascii="Arial" w:hAnsi="Arial" w:cs="Arial"/>
          <w:sz w:val="20"/>
          <w:szCs w:val="20"/>
        </w:rPr>
        <w:tab/>
        <w:t>: 0% voting cards</w:t>
      </w:r>
    </w:p>
    <w:p w:rsidR="00923541" w:rsidRPr="00FD024C" w:rsidRDefault="00923541" w:rsidP="006D7EA2">
      <w:pPr>
        <w:spacing w:line="240" w:lineRule="exact"/>
        <w:jc w:val="both"/>
        <w:rPr>
          <w:rFonts w:ascii="Arial" w:hAnsi="Arial" w:cs="Arial"/>
          <w:sz w:val="20"/>
          <w:szCs w:val="20"/>
        </w:rPr>
      </w:pPr>
      <w:r w:rsidRPr="00FD024C">
        <w:rPr>
          <w:rFonts w:ascii="Arial" w:hAnsi="Arial" w:cs="Arial"/>
          <w:sz w:val="20"/>
          <w:szCs w:val="20"/>
        </w:rPr>
        <w:t>Article 2: Adopt Financial Statement for the fiscal year 2016 of the company audited by AASC Auditing Firm Company Limited</w:t>
      </w:r>
      <w:r w:rsidR="00815B1D" w:rsidRPr="00FD024C">
        <w:rPr>
          <w:rFonts w:ascii="Arial" w:hAnsi="Arial" w:cs="Arial"/>
          <w:sz w:val="20"/>
          <w:szCs w:val="20"/>
        </w:rPr>
        <w:t>, no: 452/2017/BC.KTTC - AASC.CNQN, 08/03/2017, in consistent with Vietnam's Accounting Standards</w:t>
      </w:r>
    </w:p>
    <w:p w:rsidR="00815B1D" w:rsidRPr="00FD024C" w:rsidRDefault="00815B1D" w:rsidP="006D7EA2">
      <w:pPr>
        <w:spacing w:line="240" w:lineRule="exact"/>
        <w:jc w:val="both"/>
        <w:rPr>
          <w:rFonts w:ascii="Arial" w:hAnsi="Arial" w:cs="Arial"/>
          <w:b/>
          <w:sz w:val="20"/>
          <w:szCs w:val="20"/>
        </w:rPr>
      </w:pPr>
      <w:r w:rsidRPr="00FD024C">
        <w:rPr>
          <w:rFonts w:ascii="Arial" w:hAnsi="Arial" w:cs="Arial"/>
          <w:b/>
          <w:sz w:val="20"/>
          <w:szCs w:val="20"/>
        </w:rPr>
        <w:t xml:space="preserve">Voting result: </w:t>
      </w:r>
    </w:p>
    <w:p w:rsidR="00F7681D" w:rsidRPr="00FD024C" w:rsidRDefault="00F7681D" w:rsidP="006D7EA2">
      <w:pPr>
        <w:spacing w:line="240" w:lineRule="exact"/>
        <w:jc w:val="both"/>
        <w:rPr>
          <w:rFonts w:ascii="Arial" w:hAnsi="Arial" w:cs="Arial"/>
          <w:sz w:val="20"/>
          <w:szCs w:val="20"/>
        </w:rPr>
      </w:pPr>
      <w:r w:rsidRPr="00FD024C">
        <w:rPr>
          <w:rFonts w:ascii="Arial" w:hAnsi="Arial" w:cs="Arial"/>
          <w:sz w:val="20"/>
          <w:szCs w:val="20"/>
        </w:rPr>
        <w:t>- Agreed: 3.357.204 voting cards, equal 100% total shares has the voting right attend, 93,27% total shares has the voting right of the company,</w:t>
      </w:r>
    </w:p>
    <w:p w:rsidR="00F7681D" w:rsidRPr="00FD024C" w:rsidRDefault="00F7681D" w:rsidP="006D7EA2">
      <w:pPr>
        <w:spacing w:line="240" w:lineRule="exact"/>
        <w:jc w:val="both"/>
        <w:rPr>
          <w:rFonts w:ascii="Arial" w:hAnsi="Arial" w:cs="Arial"/>
          <w:sz w:val="20"/>
          <w:szCs w:val="20"/>
        </w:rPr>
      </w:pPr>
      <w:r w:rsidRPr="00FD024C">
        <w:rPr>
          <w:rFonts w:ascii="Arial" w:hAnsi="Arial" w:cs="Arial"/>
          <w:sz w:val="20"/>
          <w:szCs w:val="20"/>
        </w:rPr>
        <w:t>- Disagreed</w:t>
      </w:r>
      <w:r w:rsidRPr="00FD024C">
        <w:rPr>
          <w:rFonts w:ascii="Arial" w:hAnsi="Arial" w:cs="Arial"/>
          <w:sz w:val="20"/>
          <w:szCs w:val="20"/>
        </w:rPr>
        <w:tab/>
        <w:t>: 0% voting cards</w:t>
      </w:r>
    </w:p>
    <w:p w:rsidR="00F7681D" w:rsidRPr="00FD024C" w:rsidRDefault="00F7681D" w:rsidP="006D7EA2">
      <w:pPr>
        <w:spacing w:line="240" w:lineRule="exact"/>
        <w:jc w:val="both"/>
        <w:rPr>
          <w:rFonts w:ascii="Arial" w:hAnsi="Arial" w:cs="Arial"/>
          <w:sz w:val="20"/>
          <w:szCs w:val="20"/>
        </w:rPr>
      </w:pPr>
      <w:r w:rsidRPr="00FD024C">
        <w:rPr>
          <w:rFonts w:ascii="Arial" w:hAnsi="Arial" w:cs="Arial"/>
          <w:sz w:val="20"/>
          <w:szCs w:val="20"/>
        </w:rPr>
        <w:t>- Abstention</w:t>
      </w:r>
      <w:r w:rsidRPr="00FD024C">
        <w:rPr>
          <w:rFonts w:ascii="Arial" w:hAnsi="Arial" w:cs="Arial"/>
          <w:sz w:val="20"/>
          <w:szCs w:val="20"/>
        </w:rPr>
        <w:tab/>
        <w:t>: 0% voting cards</w:t>
      </w:r>
    </w:p>
    <w:p w:rsidR="00F7681D" w:rsidRPr="00FD024C" w:rsidRDefault="00F7681D" w:rsidP="006D7EA2">
      <w:pPr>
        <w:spacing w:line="240" w:lineRule="exact"/>
        <w:jc w:val="both"/>
        <w:rPr>
          <w:rFonts w:ascii="Arial" w:hAnsi="Arial" w:cs="Arial"/>
          <w:b/>
          <w:sz w:val="20"/>
          <w:szCs w:val="20"/>
        </w:rPr>
      </w:pPr>
      <w:r w:rsidRPr="00FD024C">
        <w:rPr>
          <w:rFonts w:ascii="Arial" w:hAnsi="Arial" w:cs="Arial"/>
          <w:b/>
          <w:sz w:val="20"/>
          <w:szCs w:val="20"/>
        </w:rPr>
        <w:t xml:space="preserve">Article 3. </w:t>
      </w:r>
      <w:r w:rsidR="004356E0" w:rsidRPr="00FD024C">
        <w:rPr>
          <w:rFonts w:ascii="Arial" w:hAnsi="Arial" w:cs="Arial"/>
          <w:b/>
          <w:sz w:val="20"/>
          <w:szCs w:val="20"/>
        </w:rPr>
        <w:t>The voting results as below:</w:t>
      </w:r>
    </w:p>
    <w:p w:rsidR="004356E0" w:rsidRPr="00FD024C" w:rsidRDefault="004356E0" w:rsidP="006D7EA2">
      <w:pPr>
        <w:spacing w:line="240" w:lineRule="exact"/>
        <w:jc w:val="both"/>
        <w:rPr>
          <w:rFonts w:ascii="Arial" w:hAnsi="Arial" w:cs="Arial"/>
          <w:b/>
          <w:sz w:val="20"/>
          <w:szCs w:val="20"/>
        </w:rPr>
      </w:pPr>
      <w:r w:rsidRPr="00FD024C">
        <w:rPr>
          <w:rFonts w:ascii="Arial" w:hAnsi="Arial" w:cs="Arial"/>
          <w:b/>
          <w:sz w:val="20"/>
          <w:szCs w:val="20"/>
        </w:rPr>
        <w:t>1.  Business result of the company in 2016:</w:t>
      </w:r>
      <w:r w:rsidR="00AA372E" w:rsidRPr="00FD024C">
        <w:rPr>
          <w:rFonts w:ascii="Arial" w:hAnsi="Arial" w:cs="Arial"/>
          <w:b/>
          <w:sz w:val="20"/>
          <w:szCs w:val="20"/>
        </w:rPr>
        <w:t xml:space="preserve"> </w:t>
      </w:r>
    </w:p>
    <w:tbl>
      <w:tblPr>
        <w:tblW w:w="8944" w:type="dxa"/>
        <w:tblInd w:w="95" w:type="dxa"/>
        <w:tblLook w:val="04A0" w:firstRow="1" w:lastRow="0" w:firstColumn="1" w:lastColumn="0" w:noHBand="0" w:noVBand="1"/>
      </w:tblPr>
      <w:tblGrid>
        <w:gridCol w:w="5220"/>
        <w:gridCol w:w="1836"/>
        <w:gridCol w:w="1888"/>
      </w:tblGrid>
      <w:tr w:rsidR="0052456B" w:rsidRPr="00FD024C" w:rsidTr="0052456B">
        <w:trPr>
          <w:trHeight w:val="315"/>
        </w:trPr>
        <w:tc>
          <w:tcPr>
            <w:tcW w:w="5220" w:type="dxa"/>
            <w:tcBorders>
              <w:top w:val="single" w:sz="4" w:space="0" w:color="auto"/>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 xml:space="preserve">1, Total revenue </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115.859.828.926</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Revenue from business production</w:t>
            </w:r>
          </w:p>
        </w:tc>
        <w:tc>
          <w:tcPr>
            <w:tcW w:w="1836" w:type="dxa"/>
            <w:tcBorders>
              <w:top w:val="nil"/>
              <w:left w:val="single" w:sz="4" w:space="0" w:color="auto"/>
              <w:bottom w:val="nil"/>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98.047.934.165</w:t>
            </w:r>
          </w:p>
        </w:tc>
        <w:tc>
          <w:tcPr>
            <w:tcW w:w="1888" w:type="dxa"/>
            <w:tcBorders>
              <w:top w:val="nil"/>
              <w:left w:val="nil"/>
              <w:bottom w:val="nil"/>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Other income</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16.048.965.903</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Financial income</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1.762.928.858</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2, Total cost</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94.455.594.866</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Business and Production costs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93.240.306.250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Other cost</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1.215.288.616</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3, Profit before tax</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21.404.234.060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Profit from getting compensation</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14.699.144.487</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4, Total salary funds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47.513.000.000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Salary fund for </w:t>
            </w:r>
            <w:r w:rsidR="00F763E0" w:rsidRPr="00FD024C">
              <w:rPr>
                <w:rFonts w:ascii="Arial" w:eastAsia="Times New Roman" w:hAnsi="Arial" w:cs="Arial"/>
                <w:color w:val="000000"/>
                <w:sz w:val="20"/>
                <w:szCs w:val="20"/>
              </w:rPr>
              <w:t>employees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46.028.000.000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Salary fund for management team</w:t>
            </w:r>
          </w:p>
        </w:tc>
        <w:tc>
          <w:tcPr>
            <w:tcW w:w="1836" w:type="dxa"/>
            <w:tcBorders>
              <w:top w:val="nil"/>
              <w:left w:val="single" w:sz="4" w:space="0" w:color="auto"/>
              <w:bottom w:val="nil"/>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1.485.000.000</w:t>
            </w:r>
          </w:p>
        </w:tc>
        <w:tc>
          <w:tcPr>
            <w:tcW w:w="1888" w:type="dxa"/>
            <w:tcBorders>
              <w:top w:val="nil"/>
              <w:left w:val="nil"/>
              <w:bottom w:val="nil"/>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Total quantity of </w:t>
            </w:r>
            <w:r w:rsidR="00F763E0" w:rsidRPr="00FD024C">
              <w:rPr>
                <w:rFonts w:ascii="Arial" w:eastAsia="Times New Roman" w:hAnsi="Arial" w:cs="Arial"/>
                <w:color w:val="000000"/>
                <w:sz w:val="20"/>
                <w:szCs w:val="20"/>
              </w:rPr>
              <w:t>employees</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498</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r>
      <w:tr w:rsidR="0052456B" w:rsidRPr="00FD024C"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Average salary (VND/Person/month)</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7.951.000</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FD024C" w:rsidRDefault="0052456B"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r>
    </w:tbl>
    <w:p w:rsidR="004356E0" w:rsidRPr="00FD024C" w:rsidRDefault="004356E0" w:rsidP="006D7EA2">
      <w:pPr>
        <w:spacing w:line="240" w:lineRule="exact"/>
        <w:jc w:val="both"/>
        <w:rPr>
          <w:rFonts w:ascii="Arial" w:hAnsi="Arial" w:cs="Arial"/>
          <w:b/>
          <w:sz w:val="20"/>
          <w:szCs w:val="20"/>
        </w:rPr>
      </w:pPr>
    </w:p>
    <w:p w:rsidR="00AA372E" w:rsidRPr="00FD024C" w:rsidRDefault="00AA372E" w:rsidP="006D7EA2">
      <w:pPr>
        <w:spacing w:line="240" w:lineRule="exact"/>
        <w:jc w:val="both"/>
        <w:rPr>
          <w:rFonts w:ascii="Arial" w:hAnsi="Arial" w:cs="Arial"/>
          <w:b/>
          <w:sz w:val="20"/>
          <w:szCs w:val="20"/>
        </w:rPr>
      </w:pPr>
      <w:r w:rsidRPr="00FD024C">
        <w:rPr>
          <w:rFonts w:ascii="Arial" w:hAnsi="Arial" w:cs="Arial"/>
          <w:b/>
          <w:sz w:val="20"/>
          <w:szCs w:val="20"/>
        </w:rPr>
        <w:t xml:space="preserve">Voting result: </w:t>
      </w:r>
    </w:p>
    <w:p w:rsidR="00AA372E" w:rsidRPr="00FD024C" w:rsidRDefault="00AA372E" w:rsidP="006D7EA2">
      <w:pPr>
        <w:spacing w:line="240" w:lineRule="exact"/>
        <w:jc w:val="both"/>
        <w:rPr>
          <w:rFonts w:ascii="Arial" w:hAnsi="Arial" w:cs="Arial"/>
          <w:sz w:val="20"/>
          <w:szCs w:val="20"/>
        </w:rPr>
      </w:pPr>
      <w:r w:rsidRPr="00FD024C">
        <w:rPr>
          <w:rFonts w:ascii="Arial" w:hAnsi="Arial" w:cs="Arial"/>
          <w:sz w:val="20"/>
          <w:szCs w:val="20"/>
        </w:rPr>
        <w:lastRenderedPageBreak/>
        <w:t>- Agreed: 3.357.204 voting cards, equal 100% total shares has the voting right attend, 93,27% total shares has the voting right of the company,</w:t>
      </w:r>
    </w:p>
    <w:p w:rsidR="00AA372E" w:rsidRPr="00FD024C" w:rsidRDefault="00AA372E" w:rsidP="006D7EA2">
      <w:pPr>
        <w:spacing w:line="240" w:lineRule="exact"/>
        <w:jc w:val="both"/>
        <w:rPr>
          <w:rFonts w:ascii="Arial" w:hAnsi="Arial" w:cs="Arial"/>
          <w:sz w:val="20"/>
          <w:szCs w:val="20"/>
        </w:rPr>
      </w:pPr>
      <w:r w:rsidRPr="00FD024C">
        <w:rPr>
          <w:rFonts w:ascii="Arial" w:hAnsi="Arial" w:cs="Arial"/>
          <w:sz w:val="20"/>
          <w:szCs w:val="20"/>
        </w:rPr>
        <w:t>- Disagreed</w:t>
      </w:r>
      <w:r w:rsidRPr="00FD024C">
        <w:rPr>
          <w:rFonts w:ascii="Arial" w:hAnsi="Arial" w:cs="Arial"/>
          <w:sz w:val="20"/>
          <w:szCs w:val="20"/>
        </w:rPr>
        <w:tab/>
        <w:t>: 0% voting cards</w:t>
      </w:r>
    </w:p>
    <w:p w:rsidR="00AA372E" w:rsidRPr="00FD024C" w:rsidRDefault="00AA372E" w:rsidP="006D7EA2">
      <w:pPr>
        <w:spacing w:line="240" w:lineRule="exact"/>
        <w:jc w:val="both"/>
        <w:rPr>
          <w:rFonts w:ascii="Arial" w:hAnsi="Arial" w:cs="Arial"/>
          <w:sz w:val="20"/>
          <w:szCs w:val="20"/>
        </w:rPr>
      </w:pPr>
      <w:r w:rsidRPr="00FD024C">
        <w:rPr>
          <w:rFonts w:ascii="Arial" w:hAnsi="Arial" w:cs="Arial"/>
          <w:sz w:val="20"/>
          <w:szCs w:val="20"/>
        </w:rPr>
        <w:t>- Abstention</w:t>
      </w:r>
      <w:r w:rsidRPr="00FD024C">
        <w:rPr>
          <w:rFonts w:ascii="Arial" w:hAnsi="Arial" w:cs="Arial"/>
          <w:sz w:val="20"/>
          <w:szCs w:val="20"/>
        </w:rPr>
        <w:tab/>
        <w:t>: 0% voting cards</w:t>
      </w:r>
    </w:p>
    <w:p w:rsidR="00AA372E" w:rsidRPr="00FD024C" w:rsidRDefault="00AA372E" w:rsidP="006D7EA2">
      <w:pPr>
        <w:spacing w:line="240" w:lineRule="exact"/>
        <w:jc w:val="both"/>
        <w:rPr>
          <w:rFonts w:ascii="Arial" w:hAnsi="Arial" w:cs="Arial"/>
          <w:b/>
          <w:sz w:val="20"/>
          <w:szCs w:val="20"/>
        </w:rPr>
      </w:pPr>
      <w:r w:rsidRPr="00FD024C">
        <w:rPr>
          <w:rFonts w:ascii="Arial" w:hAnsi="Arial" w:cs="Arial"/>
          <w:b/>
          <w:sz w:val="20"/>
          <w:szCs w:val="20"/>
        </w:rPr>
        <w:t xml:space="preserve">2. </w:t>
      </w:r>
      <w:r w:rsidR="00647A5F" w:rsidRPr="00FD024C">
        <w:rPr>
          <w:rFonts w:ascii="Arial" w:hAnsi="Arial" w:cs="Arial"/>
          <w:b/>
          <w:sz w:val="20"/>
          <w:szCs w:val="20"/>
        </w:rPr>
        <w:t>Plan for profit distribution, set up funds and decide payout ratio</w:t>
      </w:r>
    </w:p>
    <w:tbl>
      <w:tblPr>
        <w:tblW w:w="8944" w:type="dxa"/>
        <w:tblInd w:w="95" w:type="dxa"/>
        <w:tblLook w:val="04A0" w:firstRow="1" w:lastRow="0" w:firstColumn="1" w:lastColumn="0" w:noHBand="0" w:noVBand="1"/>
      </w:tblPr>
      <w:tblGrid>
        <w:gridCol w:w="5683"/>
        <w:gridCol w:w="1716"/>
        <w:gridCol w:w="1545"/>
      </w:tblGrid>
      <w:tr w:rsidR="00821F27" w:rsidRPr="00FD024C" w:rsidTr="0052456B">
        <w:trPr>
          <w:trHeight w:val="315"/>
        </w:trPr>
        <w:tc>
          <w:tcPr>
            <w:tcW w:w="5683" w:type="dxa"/>
            <w:tcBorders>
              <w:top w:val="single" w:sz="4" w:space="0" w:color="auto"/>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1.  Profit before tax</w:t>
            </w:r>
          </w:p>
        </w:tc>
        <w:tc>
          <w:tcPr>
            <w:tcW w:w="1716" w:type="dxa"/>
            <w:tcBorders>
              <w:top w:val="single" w:sz="4" w:space="0" w:color="auto"/>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21.404.234.060</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Profit from getting compensation</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14.699.144.487</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2. Corporate income tax</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4.393.685.361</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3. Profit after tax</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17.010.548.699</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Dividend payment</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3.599.580.000</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Bonus fund for </w:t>
            </w:r>
            <w:r w:rsidR="00F763E0" w:rsidRPr="00FD024C">
              <w:rPr>
                <w:rFonts w:ascii="Arial" w:eastAsia="Times New Roman" w:hAnsi="Arial" w:cs="Arial"/>
                <w:color w:val="000000"/>
                <w:sz w:val="20"/>
                <w:szCs w:val="20"/>
              </w:rPr>
              <w:t>management</w:t>
            </w:r>
            <w:r w:rsidRPr="00FD024C">
              <w:rPr>
                <w:rFonts w:ascii="Arial" w:eastAsia="Times New Roman" w:hAnsi="Arial" w:cs="Arial"/>
                <w:color w:val="000000"/>
                <w:sz w:val="20"/>
                <w:szCs w:val="20"/>
              </w:rPr>
              <w:t xml:space="preserve"> team (1.5 month  salary)</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185.000.000</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Reward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2.120.309.836</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Welfare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2.120.309.836</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r w:rsidR="00821F27" w:rsidRPr="00FD024C"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Development and Investment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8.985.349.027</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FD024C" w:rsidRDefault="00821F27" w:rsidP="006D7EA2">
            <w:pPr>
              <w:spacing w:after="0" w:line="240" w:lineRule="exact"/>
              <w:jc w:val="both"/>
              <w:rPr>
                <w:rFonts w:ascii="Arial" w:eastAsia="Times New Roman" w:hAnsi="Arial" w:cs="Arial"/>
                <w:color w:val="000000"/>
                <w:sz w:val="20"/>
                <w:szCs w:val="20"/>
              </w:rPr>
            </w:pPr>
            <w:r w:rsidRPr="00FD024C">
              <w:rPr>
                <w:rFonts w:ascii="Arial" w:eastAsia="Times New Roman" w:hAnsi="Arial" w:cs="Arial"/>
                <w:color w:val="000000"/>
                <w:sz w:val="20"/>
                <w:szCs w:val="20"/>
              </w:rPr>
              <w:t>VND</w:t>
            </w:r>
          </w:p>
        </w:tc>
      </w:tr>
    </w:tbl>
    <w:p w:rsidR="00815B1D" w:rsidRPr="00FD024C" w:rsidRDefault="00815B1D" w:rsidP="006D7EA2">
      <w:pPr>
        <w:spacing w:line="240" w:lineRule="exact"/>
        <w:jc w:val="both"/>
        <w:rPr>
          <w:rFonts w:ascii="Arial" w:hAnsi="Arial" w:cs="Arial"/>
          <w:b/>
          <w:sz w:val="20"/>
          <w:szCs w:val="20"/>
        </w:rPr>
      </w:pPr>
    </w:p>
    <w:p w:rsidR="0052456B" w:rsidRPr="00FD024C" w:rsidRDefault="0052456B" w:rsidP="006D7EA2">
      <w:pPr>
        <w:spacing w:line="240" w:lineRule="exact"/>
        <w:jc w:val="both"/>
        <w:rPr>
          <w:rFonts w:ascii="Arial" w:hAnsi="Arial" w:cs="Arial"/>
          <w:sz w:val="20"/>
          <w:szCs w:val="20"/>
        </w:rPr>
      </w:pPr>
      <w:r w:rsidRPr="00FD024C">
        <w:rPr>
          <w:rFonts w:ascii="Arial" w:hAnsi="Arial" w:cs="Arial"/>
          <w:sz w:val="20"/>
          <w:szCs w:val="20"/>
        </w:rPr>
        <w:t>Payout ratio in 2016: 10%</w:t>
      </w:r>
    </w:p>
    <w:p w:rsidR="0052456B" w:rsidRPr="00FD024C" w:rsidRDefault="0052456B" w:rsidP="006D7EA2">
      <w:pPr>
        <w:spacing w:line="240" w:lineRule="exact"/>
        <w:jc w:val="both"/>
        <w:rPr>
          <w:rFonts w:ascii="Arial" w:hAnsi="Arial" w:cs="Arial"/>
          <w:sz w:val="20"/>
          <w:szCs w:val="20"/>
        </w:rPr>
      </w:pPr>
      <w:r w:rsidRPr="00FD024C">
        <w:rPr>
          <w:rFonts w:ascii="Arial" w:hAnsi="Arial" w:cs="Arial"/>
          <w:sz w:val="20"/>
          <w:szCs w:val="20"/>
        </w:rPr>
        <w:t xml:space="preserve">Time to pay dividend: </w:t>
      </w:r>
      <w:r w:rsidR="00130145" w:rsidRPr="00FD024C">
        <w:rPr>
          <w:rFonts w:ascii="Arial" w:hAnsi="Arial" w:cs="Arial"/>
          <w:sz w:val="20"/>
          <w:szCs w:val="20"/>
        </w:rPr>
        <w:t>When finishing general meeting, the company will inform to Vietnam Securities depository to fix shareholders list (who will be receive dividend)</w:t>
      </w:r>
      <w:r w:rsidR="004B6C49" w:rsidRPr="00FD024C">
        <w:rPr>
          <w:rFonts w:ascii="Arial" w:hAnsi="Arial" w:cs="Arial"/>
          <w:sz w:val="20"/>
          <w:szCs w:val="20"/>
        </w:rPr>
        <w:t xml:space="preserve"> in 2016 (estimated time: end of May, 2017).</w:t>
      </w:r>
    </w:p>
    <w:p w:rsidR="004B6C49" w:rsidRPr="00FD024C" w:rsidRDefault="004B6C49" w:rsidP="006D7EA2">
      <w:pPr>
        <w:spacing w:line="240" w:lineRule="exact"/>
        <w:jc w:val="both"/>
        <w:rPr>
          <w:rFonts w:ascii="Arial" w:hAnsi="Arial" w:cs="Arial"/>
          <w:b/>
          <w:sz w:val="20"/>
          <w:szCs w:val="20"/>
        </w:rPr>
      </w:pPr>
      <w:r w:rsidRPr="00FD024C">
        <w:rPr>
          <w:rFonts w:ascii="Arial" w:hAnsi="Arial" w:cs="Arial"/>
          <w:b/>
          <w:sz w:val="20"/>
          <w:szCs w:val="20"/>
        </w:rPr>
        <w:t xml:space="preserve">Voting result: </w:t>
      </w:r>
    </w:p>
    <w:p w:rsidR="004B6C49" w:rsidRPr="00FD024C" w:rsidRDefault="004B6C49" w:rsidP="006D7EA2">
      <w:pPr>
        <w:spacing w:line="240" w:lineRule="exact"/>
        <w:jc w:val="both"/>
        <w:rPr>
          <w:rFonts w:ascii="Arial" w:hAnsi="Arial" w:cs="Arial"/>
          <w:sz w:val="20"/>
          <w:szCs w:val="20"/>
        </w:rPr>
      </w:pPr>
      <w:r w:rsidRPr="00FD024C">
        <w:rPr>
          <w:rFonts w:ascii="Arial" w:hAnsi="Arial" w:cs="Arial"/>
          <w:sz w:val="20"/>
          <w:szCs w:val="20"/>
        </w:rPr>
        <w:t>- Agreed: 3.357.204 voting cards, equal 100% total shares has the voting right attend, 93,27% total shares has the voting right of the company,</w:t>
      </w:r>
    </w:p>
    <w:p w:rsidR="004B6C49" w:rsidRPr="00FD024C" w:rsidRDefault="004B6C49" w:rsidP="006D7EA2">
      <w:pPr>
        <w:spacing w:line="240" w:lineRule="exact"/>
        <w:jc w:val="both"/>
        <w:rPr>
          <w:rFonts w:ascii="Arial" w:hAnsi="Arial" w:cs="Arial"/>
          <w:sz w:val="20"/>
          <w:szCs w:val="20"/>
        </w:rPr>
      </w:pPr>
      <w:r w:rsidRPr="00FD024C">
        <w:rPr>
          <w:rFonts w:ascii="Arial" w:hAnsi="Arial" w:cs="Arial"/>
          <w:sz w:val="20"/>
          <w:szCs w:val="20"/>
        </w:rPr>
        <w:t>- Disagreed</w:t>
      </w:r>
      <w:r w:rsidRPr="00FD024C">
        <w:rPr>
          <w:rFonts w:ascii="Arial" w:hAnsi="Arial" w:cs="Arial"/>
          <w:sz w:val="20"/>
          <w:szCs w:val="20"/>
        </w:rPr>
        <w:tab/>
        <w:t>: 0% voting cards</w:t>
      </w:r>
    </w:p>
    <w:p w:rsidR="004B6C49" w:rsidRPr="00FD024C" w:rsidRDefault="004B6C49" w:rsidP="006D7EA2">
      <w:pPr>
        <w:spacing w:line="240" w:lineRule="exact"/>
        <w:jc w:val="both"/>
        <w:rPr>
          <w:rFonts w:ascii="Arial" w:hAnsi="Arial" w:cs="Arial"/>
          <w:sz w:val="20"/>
          <w:szCs w:val="20"/>
        </w:rPr>
      </w:pPr>
      <w:r w:rsidRPr="00FD024C">
        <w:rPr>
          <w:rFonts w:ascii="Arial" w:hAnsi="Arial" w:cs="Arial"/>
          <w:sz w:val="20"/>
          <w:szCs w:val="20"/>
        </w:rPr>
        <w:t>- Abstention</w:t>
      </w:r>
      <w:r w:rsidRPr="00FD024C">
        <w:rPr>
          <w:rFonts w:ascii="Arial" w:hAnsi="Arial" w:cs="Arial"/>
          <w:sz w:val="20"/>
          <w:szCs w:val="20"/>
        </w:rPr>
        <w:tab/>
        <w:t>: 0% voting cards</w:t>
      </w:r>
    </w:p>
    <w:p w:rsidR="004B6C49" w:rsidRPr="00FD024C" w:rsidRDefault="004B6C49" w:rsidP="006D7EA2">
      <w:pPr>
        <w:spacing w:line="240" w:lineRule="exact"/>
        <w:jc w:val="both"/>
        <w:rPr>
          <w:rFonts w:ascii="Arial" w:hAnsi="Arial" w:cs="Arial"/>
          <w:b/>
          <w:sz w:val="20"/>
          <w:szCs w:val="20"/>
        </w:rPr>
      </w:pPr>
      <w:r w:rsidRPr="00FD024C">
        <w:rPr>
          <w:rFonts w:ascii="Arial" w:hAnsi="Arial" w:cs="Arial"/>
          <w:b/>
          <w:sz w:val="20"/>
          <w:szCs w:val="20"/>
        </w:rPr>
        <w:t>3. Production &amp; business target</w:t>
      </w:r>
      <w:r w:rsidR="00223F80" w:rsidRPr="00FD024C">
        <w:rPr>
          <w:rFonts w:ascii="Arial" w:hAnsi="Arial" w:cs="Arial"/>
          <w:b/>
          <w:sz w:val="20"/>
          <w:szCs w:val="20"/>
        </w:rPr>
        <w:t xml:space="preserve"> in 2017</w:t>
      </w:r>
    </w:p>
    <w:tbl>
      <w:tblPr>
        <w:tblW w:w="9085" w:type="dxa"/>
        <w:tblInd w:w="95" w:type="dxa"/>
        <w:tblLook w:val="04A0" w:firstRow="1" w:lastRow="0" w:firstColumn="1" w:lastColumn="0" w:noHBand="0" w:noVBand="1"/>
      </w:tblPr>
      <w:tblGrid>
        <w:gridCol w:w="495"/>
        <w:gridCol w:w="3771"/>
        <w:gridCol w:w="2410"/>
        <w:gridCol w:w="2409"/>
      </w:tblGrid>
      <w:tr w:rsidR="0078191D" w:rsidRPr="00FD024C"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No</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INDICATOR</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UNIT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PLAN 2017</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Consumption output (Export + Domestic)</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36.000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Verified coal for export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1.500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Verified coal for domestic consumption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34.500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Verified coal: received</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48.852</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Verify changing of coal area</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2.000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4</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Verify coal</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3.835</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5</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Verify boat, check out outside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3.250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6</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F763E0"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Measure</w:t>
            </w:r>
            <w:r w:rsidR="0078191D" w:rsidRPr="00FD024C">
              <w:rPr>
                <w:rFonts w:ascii="Arial" w:eastAsia="Times New Roman" w:hAnsi="Arial" w:cs="Arial"/>
                <w:color w:val="000000"/>
                <w:sz w:val="20"/>
                <w:szCs w:val="20"/>
              </w:rPr>
              <w:t xml:space="preserve"> Barge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3.250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7</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Sealing transportation</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17.750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8</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Check the assurance of measuring the commercial weight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207</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9</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Inspect </w:t>
            </w:r>
            <w:r w:rsidR="00F763E0" w:rsidRPr="00FD024C">
              <w:rPr>
                <w:rFonts w:ascii="Arial" w:eastAsia="Times New Roman" w:hAnsi="Arial" w:cs="Arial"/>
                <w:color w:val="000000"/>
                <w:sz w:val="20"/>
                <w:szCs w:val="20"/>
              </w:rPr>
              <w:t>Alumni</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750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II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Value criteria</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 </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lang w:val="en"/>
              </w:rPr>
            </w:pPr>
            <w:r w:rsidRPr="00FD024C">
              <w:rPr>
                <w:rFonts w:ascii="Arial" w:eastAsia="Times New Roman" w:hAnsi="Arial" w:cs="Arial"/>
                <w:color w:val="000000"/>
                <w:sz w:val="20"/>
                <w:szCs w:val="20"/>
                <w:lang w:val="en"/>
              </w:rPr>
              <w:t>Total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89.600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Business and </w:t>
            </w:r>
            <w:r w:rsidR="00F763E0" w:rsidRPr="00FD024C">
              <w:rPr>
                <w:rFonts w:ascii="Arial" w:eastAsia="Times New Roman" w:hAnsi="Arial" w:cs="Arial"/>
                <w:color w:val="000000"/>
                <w:sz w:val="20"/>
                <w:szCs w:val="20"/>
              </w:rPr>
              <w:t>production</w:t>
            </w:r>
            <w:r w:rsidRPr="00FD024C">
              <w:rPr>
                <w:rFonts w:ascii="Arial" w:eastAsia="Times New Roman" w:hAnsi="Arial" w:cs="Arial"/>
                <w:color w:val="000000"/>
                <w:sz w:val="20"/>
                <w:szCs w:val="20"/>
              </w:rPr>
              <w:t xml:space="preserve">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81.100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lastRenderedPageBreak/>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Other inspection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6.500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Other financial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2.000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Total expenses</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84.350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2,1</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Intermediate cost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25.965</w:t>
            </w:r>
          </w:p>
        </w:tc>
      </w:tr>
      <w:tr w:rsidR="0078191D" w:rsidRPr="00FD024C"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2,2</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Value added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58.385</w:t>
            </w:r>
          </w:p>
        </w:tc>
      </w:tr>
      <w:tr w:rsidR="0078191D" w:rsidRPr="00FD024C"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Depreciation of fixed </w:t>
            </w:r>
            <w:r w:rsidR="00F763E0" w:rsidRPr="00FD024C">
              <w:rPr>
                <w:rFonts w:ascii="Arial" w:eastAsia="Times New Roman" w:hAnsi="Arial" w:cs="Arial"/>
                <w:color w:val="000000"/>
                <w:sz w:val="20"/>
                <w:szCs w:val="20"/>
              </w:rPr>
              <w:t>assets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Million VND</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8.921</w:t>
            </w:r>
          </w:p>
        </w:tc>
      </w:tr>
      <w:tr w:rsidR="0078191D" w:rsidRPr="00FD024C"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Salary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43.169</w:t>
            </w:r>
          </w:p>
        </w:tc>
      </w:tr>
      <w:tr w:rsidR="0078191D" w:rsidRPr="00FD024C"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Salary of business production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41.447</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Salary of managers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1.722</w:t>
            </w:r>
          </w:p>
        </w:tc>
      </w:tr>
      <w:tr w:rsidR="0078191D" w:rsidRPr="00FD024C" w:rsidTr="0078191D">
        <w:trPr>
          <w:trHeight w:val="6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Social Insurance</w:t>
            </w:r>
            <w:r w:rsidRPr="00FD024C">
              <w:rPr>
                <w:rFonts w:ascii="Arial" w:eastAsia="Times New Roman" w:hAnsi="Arial" w:cs="Arial"/>
                <w:color w:val="545454"/>
                <w:sz w:val="20"/>
                <w:szCs w:val="20"/>
              </w:rPr>
              <w:t xml:space="preserve">, health insurance, unemployment </w:t>
            </w:r>
            <w:r w:rsidR="00F763E0" w:rsidRPr="00FD024C">
              <w:rPr>
                <w:rFonts w:ascii="Arial" w:eastAsia="Times New Roman" w:hAnsi="Arial" w:cs="Arial"/>
                <w:color w:val="545454"/>
                <w:sz w:val="20"/>
                <w:szCs w:val="20"/>
              </w:rPr>
              <w:t>insurance</w:t>
            </w:r>
            <w:r w:rsidRPr="00FD024C">
              <w:rPr>
                <w:rFonts w:ascii="Arial" w:eastAsia="Times New Roman" w:hAnsi="Arial" w:cs="Arial"/>
                <w:color w:val="545454"/>
                <w:sz w:val="20"/>
                <w:szCs w:val="20"/>
              </w:rPr>
              <w:t>, trade union funding and fees</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6.147</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Tax</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148</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Profit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5.250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Instruction criteria for labor and labor cost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Average labor</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Person</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490</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Average salary</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1000 VND/Person/Month</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color w:val="000000"/>
                <w:sz w:val="20"/>
                <w:szCs w:val="20"/>
              </w:rPr>
            </w:pPr>
            <w:r w:rsidRPr="00FD024C">
              <w:rPr>
                <w:rFonts w:ascii="Arial" w:eastAsia="Times New Roman" w:hAnsi="Arial" w:cs="Arial"/>
                <w:color w:val="000000"/>
                <w:sz w:val="20"/>
                <w:szCs w:val="20"/>
              </w:rPr>
              <w:t>7.342</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III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Capital construction investment</w:t>
            </w:r>
            <w:r w:rsidRPr="00FD024C">
              <w:rPr>
                <w:rFonts w:ascii="Arial" w:eastAsia="Times New Roman" w:hAnsi="Arial" w:cs="Arial"/>
                <w:b/>
                <w:bCs/>
                <w:color w:val="545454"/>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7.462</w:t>
            </w:r>
          </w:p>
        </w:tc>
      </w:tr>
      <w:tr w:rsidR="0078191D" w:rsidRPr="00FD024C"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IV</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Dividend</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FD024C" w:rsidRDefault="0078191D" w:rsidP="0078191D">
            <w:pPr>
              <w:spacing w:after="0" w:line="240" w:lineRule="auto"/>
              <w:jc w:val="right"/>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10</w:t>
            </w:r>
          </w:p>
        </w:tc>
      </w:tr>
    </w:tbl>
    <w:p w:rsidR="00223F80" w:rsidRPr="00FD024C" w:rsidRDefault="00223F80" w:rsidP="006D7EA2">
      <w:pPr>
        <w:spacing w:line="240" w:lineRule="exact"/>
        <w:jc w:val="both"/>
        <w:rPr>
          <w:rFonts w:ascii="Arial" w:hAnsi="Arial" w:cs="Arial"/>
          <w:sz w:val="20"/>
          <w:szCs w:val="20"/>
        </w:rPr>
      </w:pPr>
    </w:p>
    <w:p w:rsidR="0078191D" w:rsidRPr="00FD024C" w:rsidRDefault="0078191D" w:rsidP="0078191D">
      <w:pPr>
        <w:spacing w:after="0" w:line="240" w:lineRule="auto"/>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Plan for </w:t>
      </w:r>
      <w:hyperlink r:id="rId7" w:history="1">
        <w:r w:rsidRPr="00FD024C">
          <w:rPr>
            <w:rFonts w:ascii="Arial" w:eastAsia="Times New Roman" w:hAnsi="Arial" w:cs="Arial"/>
            <w:color w:val="000000"/>
            <w:sz w:val="20"/>
            <w:szCs w:val="20"/>
          </w:rPr>
          <w:t>dividend payout ratio</w:t>
        </w:r>
      </w:hyperlink>
      <w:r w:rsidRPr="00FD024C">
        <w:rPr>
          <w:rFonts w:ascii="Arial" w:eastAsia="Times New Roman" w:hAnsi="Arial" w:cs="Arial"/>
          <w:color w:val="000000"/>
          <w:sz w:val="20"/>
          <w:szCs w:val="20"/>
        </w:rPr>
        <w:t xml:space="preserve"> in 2017 = 10%</w:t>
      </w:r>
    </w:p>
    <w:p w:rsidR="00FD2A0D" w:rsidRPr="00FD024C" w:rsidRDefault="0078191D" w:rsidP="00FD2A0D">
      <w:pPr>
        <w:spacing w:line="240" w:lineRule="exact"/>
        <w:jc w:val="both"/>
        <w:rPr>
          <w:rFonts w:ascii="Arial" w:hAnsi="Arial" w:cs="Arial"/>
          <w:sz w:val="20"/>
          <w:szCs w:val="20"/>
        </w:rPr>
      </w:pPr>
      <w:r w:rsidRPr="00FD024C">
        <w:rPr>
          <w:rFonts w:ascii="Arial" w:hAnsi="Arial" w:cs="Arial"/>
          <w:sz w:val="20"/>
          <w:szCs w:val="20"/>
        </w:rPr>
        <w:t>During the period of plan implementation</w:t>
      </w:r>
      <w:r w:rsidR="004005B0" w:rsidRPr="00FD024C">
        <w:rPr>
          <w:rFonts w:ascii="Arial" w:hAnsi="Arial" w:cs="Arial"/>
          <w:sz w:val="20"/>
          <w:szCs w:val="20"/>
        </w:rPr>
        <w:t xml:space="preserve"> in 2017 as mentioned, </w:t>
      </w:r>
      <w:r w:rsidR="005D12DD" w:rsidRPr="00FD024C">
        <w:rPr>
          <w:rFonts w:ascii="Arial" w:hAnsi="Arial" w:cs="Arial"/>
          <w:sz w:val="20"/>
          <w:szCs w:val="20"/>
        </w:rPr>
        <w:t xml:space="preserve">if </w:t>
      </w:r>
      <w:r w:rsidR="004005B0" w:rsidRPr="00FD024C">
        <w:rPr>
          <w:rFonts w:ascii="Arial" w:hAnsi="Arial" w:cs="Arial"/>
          <w:sz w:val="20"/>
          <w:szCs w:val="20"/>
        </w:rPr>
        <w:t>Vietnam national coal - mineral in</w:t>
      </w:r>
      <w:r w:rsidR="005D12DD" w:rsidRPr="00FD024C">
        <w:rPr>
          <w:rFonts w:ascii="Arial" w:hAnsi="Arial" w:cs="Arial"/>
          <w:sz w:val="20"/>
          <w:szCs w:val="20"/>
        </w:rPr>
        <w:t>dustries holding corporation limited adjust criteria of business coordination plan</w:t>
      </w:r>
      <w:r w:rsidR="00FD2A0D" w:rsidRPr="00FD024C">
        <w:rPr>
          <w:rFonts w:ascii="Arial" w:hAnsi="Arial" w:cs="Arial"/>
          <w:sz w:val="20"/>
          <w:szCs w:val="20"/>
        </w:rPr>
        <w:t xml:space="preserve">, </w:t>
      </w:r>
      <w:r w:rsidR="005D12DD" w:rsidRPr="00FD024C">
        <w:rPr>
          <w:rFonts w:ascii="Arial" w:hAnsi="Arial" w:cs="Arial"/>
          <w:sz w:val="20"/>
          <w:szCs w:val="20"/>
        </w:rPr>
        <w:t>congress</w:t>
      </w:r>
      <w:r w:rsidR="00FD2A0D" w:rsidRPr="00FD024C">
        <w:rPr>
          <w:rFonts w:ascii="Arial" w:hAnsi="Arial" w:cs="Arial"/>
          <w:sz w:val="20"/>
          <w:szCs w:val="20"/>
        </w:rPr>
        <w:t xml:space="preserve"> should </w:t>
      </w:r>
      <w:r w:rsidR="005D12DD" w:rsidRPr="00FD024C">
        <w:rPr>
          <w:rFonts w:ascii="Arial" w:hAnsi="Arial" w:cs="Arial"/>
          <w:sz w:val="20"/>
          <w:szCs w:val="20"/>
        </w:rPr>
        <w:t xml:space="preserve"> </w:t>
      </w:r>
      <w:r w:rsidR="005D12DD" w:rsidRPr="00FD024C">
        <w:rPr>
          <w:rFonts w:ascii="Arial" w:hAnsi="Arial" w:cs="Arial"/>
          <w:bCs/>
          <w:sz w:val="20"/>
          <w:szCs w:val="20"/>
        </w:rPr>
        <w:t>authoriz</w:t>
      </w:r>
      <w:r w:rsidR="00FD2A0D" w:rsidRPr="00FD024C">
        <w:rPr>
          <w:rFonts w:ascii="Arial" w:hAnsi="Arial" w:cs="Arial"/>
          <w:bCs/>
          <w:sz w:val="20"/>
          <w:szCs w:val="20"/>
        </w:rPr>
        <w:t xml:space="preserve">e Board of Management  to consider and adjust plan in order to match with the actual conditions. This will be reported at </w:t>
      </w:r>
      <w:r w:rsidR="00FD2A0D" w:rsidRPr="00FD024C">
        <w:rPr>
          <w:rFonts w:ascii="Arial" w:hAnsi="Arial" w:cs="Arial"/>
          <w:sz w:val="20"/>
          <w:szCs w:val="20"/>
        </w:rPr>
        <w:t xml:space="preserve">Annual general meeting of shareholders 2018. </w:t>
      </w:r>
    </w:p>
    <w:p w:rsidR="00FD2A0D" w:rsidRPr="00FD024C" w:rsidRDefault="00FD2A0D" w:rsidP="00FD2A0D">
      <w:pPr>
        <w:spacing w:line="240" w:lineRule="exact"/>
        <w:jc w:val="both"/>
        <w:rPr>
          <w:rFonts w:ascii="Arial" w:hAnsi="Arial" w:cs="Arial"/>
          <w:b/>
          <w:bCs/>
          <w:sz w:val="20"/>
          <w:szCs w:val="20"/>
        </w:rPr>
      </w:pPr>
      <w:r w:rsidRPr="00FD024C">
        <w:rPr>
          <w:rFonts w:ascii="Arial" w:hAnsi="Arial" w:cs="Arial"/>
          <w:b/>
          <w:bCs/>
          <w:sz w:val="20"/>
          <w:szCs w:val="20"/>
        </w:rPr>
        <w:t>4. Remuneration</w:t>
      </w:r>
      <w:r w:rsidR="004706E8" w:rsidRPr="00FD024C">
        <w:rPr>
          <w:rFonts w:ascii="Arial" w:hAnsi="Arial" w:cs="Arial"/>
          <w:b/>
          <w:bCs/>
          <w:sz w:val="20"/>
          <w:szCs w:val="20"/>
        </w:rPr>
        <w:t xml:space="preserve"> for Board of Management and </w:t>
      </w:r>
      <w:r w:rsidR="004706E8" w:rsidRPr="00FD024C">
        <w:rPr>
          <w:rFonts w:ascii="Arial" w:hAnsi="Arial" w:cs="Arial"/>
          <w:b/>
          <w:sz w:val="20"/>
          <w:szCs w:val="20"/>
        </w:rPr>
        <w:t xml:space="preserve">Supervisory Board of the company </w:t>
      </w:r>
    </w:p>
    <w:p w:rsidR="004706E8" w:rsidRPr="00FD024C" w:rsidRDefault="004706E8" w:rsidP="004706E8">
      <w:pPr>
        <w:pStyle w:val="Heading3"/>
        <w:shd w:val="clear" w:color="auto" w:fill="FFFFFF"/>
        <w:spacing w:before="0" w:beforeAutospacing="0" w:after="0" w:afterAutospacing="0"/>
        <w:rPr>
          <w:rFonts w:ascii="Arial" w:hAnsi="Arial" w:cs="Arial"/>
          <w:b w:val="0"/>
          <w:bCs w:val="0"/>
          <w:color w:val="222222"/>
          <w:sz w:val="20"/>
          <w:szCs w:val="20"/>
        </w:rPr>
      </w:pPr>
      <w:r w:rsidRPr="00FD024C">
        <w:rPr>
          <w:rFonts w:ascii="Arial" w:hAnsi="Arial" w:cs="Arial"/>
          <w:sz w:val="20"/>
          <w:szCs w:val="20"/>
        </w:rPr>
        <w:t xml:space="preserve">a. Approved </w:t>
      </w:r>
      <w:r w:rsidRPr="00FD024C">
        <w:rPr>
          <w:rFonts w:ascii="Arial" w:hAnsi="Arial" w:cs="Arial"/>
          <w:bCs w:val="0"/>
          <w:sz w:val="20"/>
          <w:szCs w:val="20"/>
        </w:rPr>
        <w:t>Remuneration decision pay for Board of Management and </w:t>
      </w:r>
      <w:r w:rsidRPr="00FD024C">
        <w:rPr>
          <w:rFonts w:ascii="Arial" w:hAnsi="Arial" w:cs="Arial"/>
          <w:sz w:val="20"/>
          <w:szCs w:val="20"/>
        </w:rPr>
        <w:t>Supervisory Board in 2016</w:t>
      </w:r>
    </w:p>
    <w:p w:rsidR="0078191D" w:rsidRPr="00FD024C" w:rsidRDefault="004706E8" w:rsidP="004D53EA">
      <w:pPr>
        <w:numPr>
          <w:ilvl w:val="0"/>
          <w:numId w:val="1"/>
        </w:numPr>
        <w:spacing w:line="240" w:lineRule="exact"/>
        <w:jc w:val="both"/>
        <w:rPr>
          <w:rFonts w:ascii="Arial" w:hAnsi="Arial" w:cs="Arial"/>
          <w:sz w:val="20"/>
          <w:szCs w:val="20"/>
        </w:rPr>
      </w:pPr>
      <w:r w:rsidRPr="00FD024C">
        <w:rPr>
          <w:rFonts w:ascii="Arial" w:hAnsi="Arial" w:cs="Arial"/>
          <w:sz w:val="20"/>
          <w:szCs w:val="20"/>
        </w:rPr>
        <w:t xml:space="preserve">Approved </w:t>
      </w:r>
      <w:r w:rsidR="004D53EA" w:rsidRPr="00FD024C">
        <w:rPr>
          <w:rFonts w:ascii="Arial" w:hAnsi="Arial" w:cs="Arial"/>
          <w:sz w:val="20"/>
          <w:szCs w:val="20"/>
        </w:rPr>
        <w:t xml:space="preserve">number of </w:t>
      </w:r>
      <w:r w:rsidR="004D53EA" w:rsidRPr="00FD024C">
        <w:rPr>
          <w:rFonts w:ascii="Arial" w:hAnsi="Arial" w:cs="Arial"/>
          <w:bCs/>
          <w:sz w:val="20"/>
          <w:szCs w:val="20"/>
        </w:rPr>
        <w:t xml:space="preserve">remuneration that will be pay for BOM and </w:t>
      </w:r>
      <w:r w:rsidR="004D53EA" w:rsidRPr="00FD024C">
        <w:rPr>
          <w:rFonts w:ascii="Arial" w:hAnsi="Arial" w:cs="Arial"/>
          <w:sz w:val="20"/>
          <w:szCs w:val="20"/>
        </w:rPr>
        <w:t xml:space="preserve">Supervisory Board in 2016, specifically as follows: </w:t>
      </w:r>
    </w:p>
    <w:p w:rsidR="004D53EA" w:rsidRPr="00FD024C" w:rsidRDefault="004D53EA" w:rsidP="00C47B24">
      <w:pPr>
        <w:spacing w:line="240" w:lineRule="exact"/>
        <w:ind w:left="567" w:firstLine="142"/>
        <w:jc w:val="both"/>
        <w:rPr>
          <w:rFonts w:ascii="Arial" w:hAnsi="Arial" w:cs="Arial"/>
          <w:sz w:val="20"/>
          <w:szCs w:val="20"/>
        </w:rPr>
      </w:pPr>
      <w:r w:rsidRPr="00FD024C">
        <w:rPr>
          <w:rFonts w:ascii="Arial" w:hAnsi="Arial" w:cs="Arial"/>
          <w:sz w:val="20"/>
          <w:szCs w:val="20"/>
        </w:rPr>
        <w:t>Total allowance paid in 2016</w:t>
      </w:r>
      <w:r w:rsidRPr="00FD024C">
        <w:rPr>
          <w:rFonts w:ascii="Arial" w:hAnsi="Arial" w:cs="Arial"/>
          <w:sz w:val="20"/>
          <w:szCs w:val="20"/>
        </w:rPr>
        <w:tab/>
      </w:r>
      <w:r w:rsidRPr="00FD024C">
        <w:rPr>
          <w:rFonts w:ascii="Arial" w:hAnsi="Arial" w:cs="Arial"/>
          <w:sz w:val="20"/>
          <w:szCs w:val="20"/>
        </w:rPr>
        <w:tab/>
      </w:r>
      <w:r w:rsidRPr="00FD024C">
        <w:rPr>
          <w:rFonts w:ascii="Arial" w:hAnsi="Arial" w:cs="Arial"/>
          <w:sz w:val="20"/>
          <w:szCs w:val="20"/>
        </w:rPr>
        <w:tab/>
        <w:t>: 256. 380.000 VND</w:t>
      </w:r>
    </w:p>
    <w:p w:rsidR="004D53EA" w:rsidRPr="00FD024C" w:rsidRDefault="004D53EA" w:rsidP="00C47B24">
      <w:pPr>
        <w:spacing w:line="240" w:lineRule="exact"/>
        <w:ind w:left="567" w:firstLine="142"/>
        <w:jc w:val="both"/>
        <w:rPr>
          <w:rFonts w:ascii="Arial" w:hAnsi="Arial" w:cs="Arial"/>
          <w:sz w:val="20"/>
          <w:szCs w:val="20"/>
        </w:rPr>
      </w:pPr>
      <w:r w:rsidRPr="00FD024C">
        <w:rPr>
          <w:rFonts w:ascii="Arial" w:hAnsi="Arial" w:cs="Arial"/>
          <w:sz w:val="20"/>
          <w:szCs w:val="20"/>
        </w:rPr>
        <w:t>+ Yearly allowance paid for BOM</w:t>
      </w:r>
      <w:r w:rsidRPr="00FD024C">
        <w:rPr>
          <w:rFonts w:ascii="Arial" w:hAnsi="Arial" w:cs="Arial"/>
          <w:sz w:val="20"/>
          <w:szCs w:val="20"/>
        </w:rPr>
        <w:tab/>
      </w:r>
      <w:r w:rsidRPr="00FD024C">
        <w:rPr>
          <w:rFonts w:ascii="Arial" w:hAnsi="Arial" w:cs="Arial"/>
          <w:sz w:val="20"/>
          <w:szCs w:val="20"/>
        </w:rPr>
        <w:tab/>
      </w:r>
      <w:r w:rsidRPr="00FD024C">
        <w:rPr>
          <w:rFonts w:ascii="Arial" w:hAnsi="Arial" w:cs="Arial"/>
          <w:sz w:val="20"/>
          <w:szCs w:val="20"/>
        </w:rPr>
        <w:tab/>
        <w:t>: 164. 400.000 VND</w:t>
      </w:r>
    </w:p>
    <w:p w:rsidR="004D53EA" w:rsidRPr="00FD024C" w:rsidRDefault="004D53EA" w:rsidP="00C47B24">
      <w:pPr>
        <w:spacing w:line="240" w:lineRule="exact"/>
        <w:ind w:left="567" w:firstLine="142"/>
        <w:jc w:val="both"/>
        <w:rPr>
          <w:rFonts w:ascii="Arial" w:eastAsia="Times New Roman" w:hAnsi="Arial" w:cs="Arial"/>
          <w:color w:val="777777"/>
          <w:sz w:val="20"/>
          <w:szCs w:val="20"/>
        </w:rPr>
      </w:pPr>
      <w:r w:rsidRPr="00FD024C">
        <w:rPr>
          <w:rFonts w:ascii="Arial" w:hAnsi="Arial" w:cs="Arial"/>
          <w:sz w:val="20"/>
          <w:szCs w:val="20"/>
        </w:rPr>
        <w:t>+ Yearly allowance paid for Supervisory Board</w:t>
      </w:r>
      <w:r w:rsidRPr="00FD024C">
        <w:rPr>
          <w:rFonts w:ascii="Arial" w:hAnsi="Arial" w:cs="Arial"/>
          <w:sz w:val="20"/>
          <w:szCs w:val="20"/>
        </w:rPr>
        <w:tab/>
        <w:t>: 91.980.000 VND</w:t>
      </w:r>
    </w:p>
    <w:p w:rsidR="00482514" w:rsidRPr="00FD024C" w:rsidRDefault="00482514" w:rsidP="00C47B24">
      <w:pPr>
        <w:numPr>
          <w:ilvl w:val="0"/>
          <w:numId w:val="1"/>
        </w:numPr>
        <w:spacing w:line="240" w:lineRule="exact"/>
        <w:jc w:val="both"/>
        <w:rPr>
          <w:rFonts w:ascii="Arial" w:hAnsi="Arial" w:cs="Arial"/>
          <w:sz w:val="20"/>
          <w:szCs w:val="20"/>
        </w:rPr>
      </w:pPr>
      <w:r w:rsidRPr="00FD024C">
        <w:rPr>
          <w:rFonts w:ascii="Arial" w:hAnsi="Arial" w:cs="Arial"/>
          <w:sz w:val="20"/>
          <w:szCs w:val="20"/>
        </w:rPr>
        <w:t xml:space="preserve">Approved number of salary for Chief of the Supervisory Board of the company in 2016 (from 01/05 to 31/12/2016) and managers as </w:t>
      </w:r>
      <w:r w:rsidR="00F763E0" w:rsidRPr="00FD024C">
        <w:rPr>
          <w:rFonts w:ascii="Arial" w:hAnsi="Arial" w:cs="Arial"/>
          <w:sz w:val="20"/>
          <w:szCs w:val="20"/>
        </w:rPr>
        <w:t>bellows</w:t>
      </w:r>
      <w:r w:rsidRPr="00FD024C">
        <w:rPr>
          <w:rFonts w:ascii="Arial" w:hAnsi="Arial" w:cs="Arial"/>
          <w:sz w:val="20"/>
          <w:szCs w:val="20"/>
        </w:rPr>
        <w:t xml:space="preserve">: </w:t>
      </w:r>
    </w:p>
    <w:tbl>
      <w:tblPr>
        <w:tblW w:w="8471" w:type="dxa"/>
        <w:tblInd w:w="817" w:type="dxa"/>
        <w:tblLook w:val="04A0" w:firstRow="1" w:lastRow="0" w:firstColumn="1" w:lastColumn="0" w:noHBand="0" w:noVBand="1"/>
      </w:tblPr>
      <w:tblGrid>
        <w:gridCol w:w="801"/>
        <w:gridCol w:w="2548"/>
        <w:gridCol w:w="3231"/>
        <w:gridCol w:w="2147"/>
      </w:tblGrid>
      <w:tr w:rsidR="00C47B24" w:rsidRPr="00FD024C" w:rsidTr="00C47B24">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No</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Name</w:t>
            </w:r>
          </w:p>
        </w:tc>
        <w:tc>
          <w:tcPr>
            <w:tcW w:w="3231" w:type="dxa"/>
            <w:tcBorders>
              <w:top w:val="single" w:sz="4" w:space="0" w:color="auto"/>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Title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Total salary/year</w:t>
            </w:r>
          </w:p>
        </w:tc>
      </w:tr>
      <w:tr w:rsidR="00C47B24" w:rsidRPr="00FD024C"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Nguyen Ngoc Son</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Board member,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365.554.020</w:t>
            </w:r>
          </w:p>
        </w:tc>
      </w:tr>
      <w:tr w:rsidR="00C47B24" w:rsidRPr="00FD024C"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Bui Van Manh</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FD024C" w:rsidRDefault="00AF04B8" w:rsidP="00C47B24">
            <w:pPr>
              <w:spacing w:after="0" w:line="240" w:lineRule="auto"/>
              <w:ind w:left="318"/>
              <w:rPr>
                <w:rFonts w:ascii="Arial" w:eastAsia="Times New Roman" w:hAnsi="Arial" w:cs="Arial"/>
                <w:color w:val="000000"/>
                <w:sz w:val="20"/>
                <w:szCs w:val="20"/>
              </w:rPr>
            </w:pPr>
            <w:r>
              <w:rPr>
                <w:rFonts w:ascii="Arial" w:eastAsia="Times New Roman" w:hAnsi="Arial" w:cs="Arial"/>
                <w:color w:val="000000"/>
                <w:sz w:val="20"/>
                <w:szCs w:val="20"/>
              </w:rPr>
              <w:t>Deputy</w:t>
            </w:r>
            <w:r w:rsidR="00C47B24" w:rsidRPr="00FD024C">
              <w:rPr>
                <w:rFonts w:ascii="Arial" w:eastAsia="Times New Roman" w:hAnsi="Arial" w:cs="Arial"/>
                <w:color w:val="000000"/>
                <w:sz w:val="20"/>
                <w:szCs w:val="20"/>
              </w:rPr>
              <w:t xml:space="preserve">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315.978.815</w:t>
            </w:r>
          </w:p>
        </w:tc>
      </w:tr>
      <w:tr w:rsidR="00C47B24" w:rsidRPr="00FD024C" w:rsidTr="00C47B24">
        <w:trPr>
          <w:trHeight w:val="48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Nguyen Quang Trung</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FD024C" w:rsidRDefault="00AF04B8" w:rsidP="00C47B24">
            <w:pPr>
              <w:spacing w:after="0" w:line="240" w:lineRule="auto"/>
              <w:ind w:left="318"/>
              <w:rPr>
                <w:rFonts w:ascii="Arial" w:eastAsia="Times New Roman" w:hAnsi="Arial" w:cs="Arial"/>
                <w:color w:val="000000"/>
                <w:sz w:val="20"/>
                <w:szCs w:val="20"/>
              </w:rPr>
            </w:pPr>
            <w:r>
              <w:rPr>
                <w:rFonts w:ascii="Arial" w:eastAsia="Times New Roman" w:hAnsi="Arial" w:cs="Arial"/>
                <w:color w:val="000000"/>
                <w:sz w:val="20"/>
                <w:szCs w:val="20"/>
              </w:rPr>
              <w:t>Deputy</w:t>
            </w:r>
            <w:r w:rsidR="00C47B24" w:rsidRPr="00FD024C">
              <w:rPr>
                <w:rFonts w:ascii="Arial" w:eastAsia="Times New Roman" w:hAnsi="Arial" w:cs="Arial"/>
                <w:color w:val="000000"/>
                <w:sz w:val="20"/>
                <w:szCs w:val="20"/>
              </w:rPr>
              <w:t xml:space="preserve">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315.978.815</w:t>
            </w:r>
          </w:p>
        </w:tc>
      </w:tr>
      <w:tr w:rsidR="00C47B24" w:rsidRPr="00FD024C" w:rsidTr="00C47B24">
        <w:trPr>
          <w:trHeight w:val="64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4</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Phan Thi Huong</w:t>
            </w:r>
          </w:p>
        </w:tc>
        <w:tc>
          <w:tcPr>
            <w:tcW w:w="3231" w:type="dxa"/>
            <w:tcBorders>
              <w:top w:val="nil"/>
              <w:left w:val="nil"/>
              <w:bottom w:val="single" w:sz="4" w:space="0" w:color="auto"/>
              <w:right w:val="single" w:sz="4" w:space="0" w:color="auto"/>
            </w:tcBorders>
            <w:shd w:val="clear" w:color="auto" w:fill="auto"/>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Head of the Supervisory Board (from 01/05 to 31/12)</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208.559.632</w:t>
            </w:r>
          </w:p>
        </w:tc>
      </w:tr>
      <w:tr w:rsidR="00C47B24" w:rsidRPr="00FD024C"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5</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Pham Thi Hong Hanh</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Chief accountant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288.697.381</w:t>
            </w:r>
          </w:p>
        </w:tc>
      </w:tr>
      <w:tr w:rsidR="00C47B24" w:rsidRPr="00FD024C" w:rsidTr="00C47B24">
        <w:trPr>
          <w:trHeight w:val="315"/>
        </w:trPr>
        <w:tc>
          <w:tcPr>
            <w:tcW w:w="63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Total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FD024C" w:rsidRDefault="00C47B24" w:rsidP="00C47B24">
            <w:pPr>
              <w:spacing w:after="0" w:line="240" w:lineRule="auto"/>
              <w:ind w:left="318"/>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1.485.000.000</w:t>
            </w:r>
          </w:p>
        </w:tc>
      </w:tr>
    </w:tbl>
    <w:p w:rsidR="00C47B24" w:rsidRPr="00FD024C" w:rsidRDefault="00C47B24" w:rsidP="00C47B24">
      <w:pPr>
        <w:spacing w:line="240" w:lineRule="exact"/>
        <w:ind w:left="720"/>
        <w:jc w:val="both"/>
        <w:rPr>
          <w:rFonts w:ascii="Arial" w:hAnsi="Arial" w:cs="Arial"/>
          <w:sz w:val="20"/>
          <w:szCs w:val="20"/>
        </w:rPr>
      </w:pPr>
    </w:p>
    <w:p w:rsidR="00C47B24" w:rsidRPr="00FD024C" w:rsidRDefault="00C47B24" w:rsidP="00C47B24">
      <w:pPr>
        <w:spacing w:line="240" w:lineRule="exact"/>
        <w:ind w:left="720"/>
        <w:jc w:val="both"/>
        <w:rPr>
          <w:rFonts w:ascii="Arial" w:hAnsi="Arial" w:cs="Arial"/>
          <w:sz w:val="20"/>
          <w:szCs w:val="20"/>
        </w:rPr>
      </w:pPr>
      <w:r w:rsidRPr="00FD024C">
        <w:rPr>
          <w:rFonts w:ascii="Arial" w:hAnsi="Arial" w:cs="Arial"/>
          <w:sz w:val="20"/>
          <w:szCs w:val="20"/>
        </w:rPr>
        <w:t>All the above costs are calculated in production costs</w:t>
      </w:r>
    </w:p>
    <w:p w:rsidR="00C47B24" w:rsidRPr="00FD024C" w:rsidRDefault="00C47B24" w:rsidP="00C47B24">
      <w:pPr>
        <w:spacing w:line="240" w:lineRule="exact"/>
        <w:jc w:val="both"/>
        <w:rPr>
          <w:rFonts w:ascii="Arial" w:hAnsi="Arial" w:cs="Arial"/>
          <w:sz w:val="20"/>
          <w:szCs w:val="20"/>
        </w:rPr>
      </w:pPr>
      <w:r w:rsidRPr="00FD024C">
        <w:rPr>
          <w:rFonts w:ascii="Arial" w:hAnsi="Arial" w:cs="Arial"/>
          <w:sz w:val="20"/>
          <w:szCs w:val="20"/>
        </w:rPr>
        <w:t>b. Approved allowance level for Board members, Supervisory members of the company in 2017:</w:t>
      </w:r>
    </w:p>
    <w:p w:rsidR="000224F4" w:rsidRPr="00FD024C" w:rsidRDefault="000224F4" w:rsidP="00C47B24">
      <w:pPr>
        <w:spacing w:line="240" w:lineRule="exact"/>
        <w:jc w:val="both"/>
        <w:rPr>
          <w:rFonts w:ascii="Arial" w:hAnsi="Arial" w:cs="Arial"/>
          <w:sz w:val="20"/>
          <w:szCs w:val="20"/>
        </w:rPr>
      </w:pPr>
      <w:r w:rsidRPr="00FD024C">
        <w:rPr>
          <w:rFonts w:ascii="Arial" w:hAnsi="Arial" w:cs="Arial"/>
          <w:sz w:val="20"/>
          <w:szCs w:val="20"/>
        </w:rPr>
        <w:t>Applied by decision No. 279/QĐ-TKV 23/02/2017 of General Director of Vietnam national coal - mineral industries holding corporation limited, determine salary levels, salary coefficient of some positions and salary mechanism based on position</w:t>
      </w:r>
      <w:r w:rsidR="00872763" w:rsidRPr="00FD024C">
        <w:rPr>
          <w:rFonts w:ascii="Arial" w:hAnsi="Arial" w:cs="Arial"/>
          <w:sz w:val="20"/>
          <w:szCs w:val="20"/>
        </w:rPr>
        <w:t xml:space="preserve"> that was be applied in TKV; record No.1402/TKV - TCNS, 03/04/2017 of General Director, additional guidance regarding of labor administration and salaries.</w:t>
      </w:r>
    </w:p>
    <w:p w:rsidR="00872763" w:rsidRPr="00FD024C" w:rsidRDefault="002A2DCF" w:rsidP="00C47B24">
      <w:pPr>
        <w:spacing w:line="240" w:lineRule="exact"/>
        <w:jc w:val="both"/>
        <w:rPr>
          <w:rFonts w:ascii="Arial" w:hAnsi="Arial" w:cs="Arial"/>
          <w:sz w:val="20"/>
          <w:szCs w:val="20"/>
        </w:rPr>
      </w:pPr>
      <w:r w:rsidRPr="00FD024C">
        <w:rPr>
          <w:rFonts w:ascii="Arial" w:hAnsi="Arial" w:cs="Arial"/>
          <w:sz w:val="20"/>
          <w:szCs w:val="20"/>
        </w:rPr>
        <w:t>b. Allowance level</w:t>
      </w:r>
    </w:p>
    <w:tbl>
      <w:tblPr>
        <w:tblW w:w="9077" w:type="dxa"/>
        <w:tblInd w:w="103" w:type="dxa"/>
        <w:tblLook w:val="04A0" w:firstRow="1" w:lastRow="0" w:firstColumn="1" w:lastColumn="0" w:noHBand="0" w:noVBand="1"/>
      </w:tblPr>
      <w:tblGrid>
        <w:gridCol w:w="714"/>
        <w:gridCol w:w="3260"/>
        <w:gridCol w:w="2410"/>
        <w:gridCol w:w="2693"/>
      </w:tblGrid>
      <w:tr w:rsidR="002A2DCF" w:rsidRPr="00FD024C" w:rsidTr="002A2DCF">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No</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 xml:space="preserve">Title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2A2DCF" w:rsidRPr="00FD024C" w:rsidRDefault="00B33DAC" w:rsidP="002A2DCF">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 xml:space="preserve">Monthly </w:t>
            </w:r>
            <w:r w:rsidR="002A2DCF" w:rsidRPr="00FD024C">
              <w:rPr>
                <w:rFonts w:ascii="Arial" w:eastAsia="Times New Roman" w:hAnsi="Arial" w:cs="Arial"/>
                <w:b/>
                <w:bCs/>
                <w:color w:val="000000"/>
                <w:sz w:val="20"/>
                <w:szCs w:val="20"/>
              </w:rPr>
              <w:t>allowance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b/>
                <w:bCs/>
                <w:color w:val="000000"/>
                <w:sz w:val="20"/>
                <w:szCs w:val="20"/>
              </w:rPr>
            </w:pPr>
            <w:r w:rsidRPr="00FD024C">
              <w:rPr>
                <w:rFonts w:ascii="Arial" w:eastAsia="Times New Roman" w:hAnsi="Arial" w:cs="Arial"/>
                <w:b/>
                <w:bCs/>
                <w:color w:val="000000"/>
                <w:sz w:val="20"/>
                <w:szCs w:val="20"/>
              </w:rPr>
              <w:t>Total (VND/month)</w:t>
            </w:r>
          </w:p>
        </w:tc>
      </w:tr>
      <w:tr w:rsidR="002A2DCF" w:rsidRPr="00FD024C"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1</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Chairman of the board</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25.700.000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5.140.000</w:t>
            </w:r>
          </w:p>
        </w:tc>
      </w:tr>
      <w:tr w:rsidR="002A2DCF" w:rsidRPr="00FD024C"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Board member</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21.000.000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4.380.000</w:t>
            </w:r>
          </w:p>
        </w:tc>
      </w:tr>
      <w:tr w:rsidR="002A2DCF" w:rsidRPr="00FD024C"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 xml:space="preserve">Member of Supervisory Board </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20.000.000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FD024C" w:rsidRDefault="002A2DCF" w:rsidP="002A2DCF">
            <w:pPr>
              <w:spacing w:after="0" w:line="240" w:lineRule="auto"/>
              <w:jc w:val="center"/>
              <w:rPr>
                <w:rFonts w:ascii="Arial" w:eastAsia="Times New Roman" w:hAnsi="Arial" w:cs="Arial"/>
                <w:color w:val="000000"/>
                <w:sz w:val="20"/>
                <w:szCs w:val="20"/>
              </w:rPr>
            </w:pPr>
            <w:r w:rsidRPr="00FD024C">
              <w:rPr>
                <w:rFonts w:ascii="Arial" w:eastAsia="Times New Roman" w:hAnsi="Arial" w:cs="Arial"/>
                <w:color w:val="000000"/>
                <w:sz w:val="20"/>
                <w:szCs w:val="20"/>
              </w:rPr>
              <w:t>3.000.000</w:t>
            </w:r>
          </w:p>
        </w:tc>
      </w:tr>
    </w:tbl>
    <w:p w:rsidR="002A2DCF" w:rsidRPr="00FD024C" w:rsidRDefault="002A2DCF" w:rsidP="00C47B24">
      <w:pPr>
        <w:spacing w:line="240" w:lineRule="exact"/>
        <w:jc w:val="both"/>
        <w:rPr>
          <w:rFonts w:ascii="Arial" w:hAnsi="Arial" w:cs="Arial"/>
          <w:sz w:val="20"/>
          <w:szCs w:val="20"/>
        </w:rPr>
      </w:pPr>
    </w:p>
    <w:p w:rsidR="002A2DCF" w:rsidRPr="00FD024C" w:rsidRDefault="002A2DCF" w:rsidP="002A2DCF">
      <w:pPr>
        <w:pStyle w:val="Heading3"/>
        <w:shd w:val="clear" w:color="auto" w:fill="FFFFFF"/>
        <w:spacing w:before="0" w:beforeAutospacing="0" w:after="0" w:afterAutospacing="0"/>
        <w:jc w:val="both"/>
        <w:rPr>
          <w:rFonts w:ascii="Arial" w:hAnsi="Arial" w:cs="Arial"/>
          <w:b w:val="0"/>
          <w:bCs w:val="0"/>
          <w:color w:val="222222"/>
          <w:sz w:val="20"/>
          <w:szCs w:val="20"/>
        </w:rPr>
      </w:pPr>
      <w:r w:rsidRPr="00FD024C">
        <w:rPr>
          <w:rFonts w:ascii="Arial" w:hAnsi="Arial" w:cs="Arial"/>
          <w:b w:val="0"/>
          <w:sz w:val="20"/>
          <w:szCs w:val="20"/>
        </w:rPr>
        <w:t xml:space="preserve">Allowance level only be applied for current members. It's will be paid when the company complete profit and income target following the resolution of General meeting of shareholders. </w:t>
      </w:r>
    </w:p>
    <w:p w:rsidR="005C110A" w:rsidRPr="00FD024C" w:rsidRDefault="005C110A" w:rsidP="002A2DCF">
      <w:pPr>
        <w:spacing w:line="240" w:lineRule="exact"/>
        <w:jc w:val="both"/>
        <w:rPr>
          <w:rFonts w:ascii="Arial" w:hAnsi="Arial" w:cs="Arial"/>
          <w:sz w:val="20"/>
          <w:szCs w:val="20"/>
        </w:rPr>
      </w:pPr>
      <w:r w:rsidRPr="00FD024C">
        <w:rPr>
          <w:rFonts w:ascii="Arial" w:hAnsi="Arial" w:cs="Arial"/>
          <w:sz w:val="20"/>
          <w:szCs w:val="20"/>
        </w:rPr>
        <w:t>All Board members and member of Supervisory will be allowed to advance maximum 80% of monthly allowance. This will be calculated at the end of the year.</w:t>
      </w:r>
    </w:p>
    <w:p w:rsidR="00C47B24" w:rsidRPr="00FD024C" w:rsidRDefault="005C110A" w:rsidP="002A2DCF">
      <w:pPr>
        <w:spacing w:line="240" w:lineRule="exact"/>
        <w:jc w:val="both"/>
        <w:rPr>
          <w:rFonts w:ascii="Arial" w:eastAsia="Times New Roman" w:hAnsi="Arial" w:cs="Arial"/>
          <w:color w:val="000000"/>
          <w:sz w:val="20"/>
          <w:szCs w:val="20"/>
        </w:rPr>
      </w:pPr>
      <w:r w:rsidRPr="00FD024C">
        <w:rPr>
          <w:rFonts w:ascii="Arial" w:hAnsi="Arial" w:cs="Arial"/>
          <w:sz w:val="20"/>
          <w:szCs w:val="20"/>
        </w:rPr>
        <w:t xml:space="preserve"> c. Salary of </w:t>
      </w:r>
      <w:r w:rsidRPr="00FD024C">
        <w:rPr>
          <w:rFonts w:ascii="Arial" w:eastAsia="Times New Roman" w:hAnsi="Arial" w:cs="Arial"/>
          <w:color w:val="000000"/>
          <w:sz w:val="20"/>
          <w:szCs w:val="20"/>
        </w:rPr>
        <w:t>Head of the Supervisory Board</w:t>
      </w:r>
    </w:p>
    <w:p w:rsidR="005C110A" w:rsidRPr="00FD024C" w:rsidRDefault="005C110A" w:rsidP="002A2DCF">
      <w:pPr>
        <w:spacing w:line="240" w:lineRule="exact"/>
        <w:jc w:val="both"/>
        <w:rPr>
          <w:rFonts w:ascii="Arial" w:hAnsi="Arial" w:cs="Arial"/>
          <w:sz w:val="20"/>
          <w:szCs w:val="20"/>
        </w:rPr>
      </w:pPr>
      <w:r w:rsidRPr="00FD024C">
        <w:rPr>
          <w:rFonts w:ascii="Arial" w:hAnsi="Arial" w:cs="Arial"/>
          <w:sz w:val="20"/>
          <w:szCs w:val="20"/>
        </w:rPr>
        <w:t xml:space="preserve">In compliance with the decision No. 279/QĐ-TKV, 23/02/2017 of </w:t>
      </w:r>
      <w:r w:rsidR="00B6575C" w:rsidRPr="00FD024C">
        <w:rPr>
          <w:rFonts w:ascii="Arial" w:hAnsi="Arial" w:cs="Arial"/>
          <w:sz w:val="20"/>
          <w:szCs w:val="20"/>
        </w:rPr>
        <w:t xml:space="preserve">General Manager, determine salary for </w:t>
      </w:r>
      <w:r w:rsidR="00B6575C" w:rsidRPr="00FD024C">
        <w:rPr>
          <w:rFonts w:ascii="Arial" w:eastAsia="Times New Roman" w:hAnsi="Arial" w:cs="Arial"/>
          <w:color w:val="000000"/>
          <w:sz w:val="20"/>
          <w:szCs w:val="20"/>
        </w:rPr>
        <w:t xml:space="preserve">Head of the Supervisory Board of </w:t>
      </w:r>
      <w:r w:rsidR="00AF04B8" w:rsidRPr="00FD024C">
        <w:rPr>
          <w:rFonts w:ascii="Arial" w:eastAsia="Times New Roman" w:hAnsi="Arial" w:cs="Arial"/>
          <w:color w:val="000000"/>
          <w:sz w:val="20"/>
          <w:szCs w:val="20"/>
        </w:rPr>
        <w:t>Joint Stock Company</w:t>
      </w:r>
      <w:r w:rsidR="00B6575C" w:rsidRPr="00FD024C">
        <w:rPr>
          <w:rFonts w:ascii="Arial" w:eastAsia="Times New Roman" w:hAnsi="Arial" w:cs="Arial"/>
          <w:color w:val="000000"/>
          <w:sz w:val="20"/>
          <w:szCs w:val="20"/>
        </w:rPr>
        <w:t xml:space="preserve">. Monthly salary level of Head of the Supervisory Board is 21.900.000 VND that will be paid when trade union complete income and profit target following </w:t>
      </w:r>
      <w:r w:rsidR="00B6575C" w:rsidRPr="00FD024C">
        <w:rPr>
          <w:rFonts w:ascii="Arial" w:hAnsi="Arial" w:cs="Arial"/>
          <w:sz w:val="20"/>
          <w:szCs w:val="20"/>
        </w:rPr>
        <w:t>resolution of General meeting of shareholders</w:t>
      </w:r>
      <w:r w:rsidR="00A128A5" w:rsidRPr="00FD024C">
        <w:rPr>
          <w:rFonts w:ascii="Arial" w:hAnsi="Arial" w:cs="Arial"/>
          <w:sz w:val="20"/>
          <w:szCs w:val="20"/>
        </w:rPr>
        <w:t xml:space="preserve"> and </w:t>
      </w:r>
      <w:r w:rsidR="00AF04B8" w:rsidRPr="00FD024C">
        <w:rPr>
          <w:rFonts w:ascii="Arial" w:hAnsi="Arial" w:cs="Arial"/>
          <w:sz w:val="20"/>
          <w:szCs w:val="20"/>
        </w:rPr>
        <w:t>fulfill</w:t>
      </w:r>
      <w:r w:rsidR="00A128A5" w:rsidRPr="00FD024C">
        <w:rPr>
          <w:rFonts w:ascii="Arial" w:hAnsi="Arial" w:cs="Arial"/>
          <w:sz w:val="20"/>
          <w:szCs w:val="20"/>
        </w:rPr>
        <w:t xml:space="preserve"> responsibility of TKV authorized contract. Monthly salary payment will be followed Payment mechanism of the company and regulations on salary regime</w:t>
      </w:r>
      <w:r w:rsidR="00B35D5E" w:rsidRPr="00FD024C">
        <w:rPr>
          <w:rFonts w:ascii="Arial" w:hAnsi="Arial" w:cs="Arial"/>
          <w:sz w:val="20"/>
          <w:szCs w:val="20"/>
        </w:rPr>
        <w:t>, record no. 277/QĐ-TKV, 23/02/2017.</w:t>
      </w:r>
    </w:p>
    <w:p w:rsidR="00B35D5E" w:rsidRPr="00FD024C" w:rsidRDefault="00B35D5E" w:rsidP="002A2DCF">
      <w:pPr>
        <w:spacing w:line="240" w:lineRule="exact"/>
        <w:jc w:val="both"/>
        <w:rPr>
          <w:rFonts w:ascii="Arial" w:hAnsi="Arial" w:cs="Arial"/>
          <w:sz w:val="20"/>
          <w:szCs w:val="20"/>
        </w:rPr>
      </w:pPr>
      <w:r w:rsidRPr="00FD024C">
        <w:rPr>
          <w:rFonts w:ascii="Arial" w:hAnsi="Arial" w:cs="Arial"/>
          <w:sz w:val="20"/>
          <w:szCs w:val="20"/>
        </w:rPr>
        <w:t xml:space="preserve">Regarding bonus: Board members and Supervisory member will </w:t>
      </w:r>
      <w:r w:rsidR="00AF04B8" w:rsidRPr="00FD024C">
        <w:rPr>
          <w:rFonts w:ascii="Arial" w:hAnsi="Arial" w:cs="Arial"/>
          <w:sz w:val="20"/>
          <w:szCs w:val="20"/>
        </w:rPr>
        <w:t>get</w:t>
      </w:r>
      <w:r w:rsidRPr="00FD024C">
        <w:rPr>
          <w:rFonts w:ascii="Arial" w:hAnsi="Arial" w:cs="Arial"/>
          <w:sz w:val="20"/>
          <w:szCs w:val="20"/>
        </w:rPr>
        <w:t xml:space="preserve"> bonus on holidays, Tet and other bonus following TKV regulations.</w:t>
      </w:r>
    </w:p>
    <w:p w:rsidR="00B35D5E" w:rsidRPr="00FD024C" w:rsidRDefault="00B35D5E" w:rsidP="002A2DCF">
      <w:pPr>
        <w:spacing w:line="240" w:lineRule="exact"/>
        <w:jc w:val="both"/>
        <w:rPr>
          <w:rFonts w:ascii="Arial" w:eastAsia="Times New Roman" w:hAnsi="Arial" w:cs="Arial"/>
          <w:color w:val="000000"/>
          <w:sz w:val="20"/>
          <w:szCs w:val="20"/>
        </w:rPr>
      </w:pPr>
      <w:r w:rsidRPr="00FD024C">
        <w:rPr>
          <w:rFonts w:ascii="Arial" w:hAnsi="Arial" w:cs="Arial"/>
          <w:sz w:val="20"/>
          <w:szCs w:val="20"/>
        </w:rPr>
        <w:t xml:space="preserve">In 2017, if TKV have changed </w:t>
      </w:r>
      <w:r w:rsidR="00AF04B8" w:rsidRPr="00FD024C">
        <w:rPr>
          <w:rFonts w:ascii="Arial" w:hAnsi="Arial" w:cs="Arial"/>
          <w:sz w:val="20"/>
          <w:szCs w:val="20"/>
        </w:rPr>
        <w:t>manager’s</w:t>
      </w:r>
      <w:r w:rsidRPr="00FD024C">
        <w:rPr>
          <w:rFonts w:ascii="Arial" w:hAnsi="Arial" w:cs="Arial"/>
          <w:sz w:val="20"/>
          <w:szCs w:val="20"/>
        </w:rPr>
        <w:t xml:space="preserve"> salary, </w:t>
      </w:r>
      <w:r w:rsidR="00DD6BE5" w:rsidRPr="00FD024C">
        <w:rPr>
          <w:rFonts w:ascii="Arial" w:hAnsi="Arial" w:cs="Arial"/>
          <w:sz w:val="20"/>
          <w:szCs w:val="20"/>
        </w:rPr>
        <w:t xml:space="preserve">allowance and salary of </w:t>
      </w:r>
      <w:r w:rsidR="00DD6BE5" w:rsidRPr="00FD024C">
        <w:rPr>
          <w:rFonts w:ascii="Arial" w:eastAsia="Times New Roman" w:hAnsi="Arial" w:cs="Arial"/>
          <w:color w:val="000000"/>
          <w:sz w:val="20"/>
          <w:szCs w:val="20"/>
        </w:rPr>
        <w:t>Head of the Supervisory Board will be change accordingly.</w:t>
      </w:r>
    </w:p>
    <w:p w:rsidR="00DD6BE5" w:rsidRPr="00FD024C" w:rsidRDefault="00DD6BE5" w:rsidP="002A2DCF">
      <w:pPr>
        <w:spacing w:line="240" w:lineRule="exact"/>
        <w:jc w:val="both"/>
        <w:rPr>
          <w:rFonts w:ascii="Arial" w:eastAsia="Times New Roman" w:hAnsi="Arial" w:cs="Arial"/>
          <w:b/>
          <w:color w:val="000000"/>
          <w:sz w:val="20"/>
          <w:szCs w:val="20"/>
        </w:rPr>
      </w:pPr>
      <w:r w:rsidRPr="00FD024C">
        <w:rPr>
          <w:rFonts w:ascii="Arial" w:eastAsia="Times New Roman" w:hAnsi="Arial" w:cs="Arial"/>
          <w:b/>
          <w:color w:val="000000"/>
          <w:sz w:val="20"/>
          <w:szCs w:val="20"/>
        </w:rPr>
        <w:t xml:space="preserve">Voting results: </w:t>
      </w:r>
    </w:p>
    <w:p w:rsidR="00DD6BE5" w:rsidRPr="00FD024C" w:rsidRDefault="00DD6BE5" w:rsidP="00DD6BE5">
      <w:pPr>
        <w:spacing w:line="240" w:lineRule="exact"/>
        <w:jc w:val="both"/>
        <w:rPr>
          <w:rFonts w:ascii="Arial" w:hAnsi="Arial" w:cs="Arial"/>
          <w:sz w:val="20"/>
          <w:szCs w:val="20"/>
        </w:rPr>
      </w:pPr>
      <w:r w:rsidRPr="00FD024C">
        <w:rPr>
          <w:rFonts w:ascii="Arial" w:hAnsi="Arial" w:cs="Arial"/>
          <w:sz w:val="20"/>
          <w:szCs w:val="20"/>
        </w:rPr>
        <w:t>- Agreed: 3.357.204 voting cards, equal 100% total shares ha</w:t>
      </w:r>
      <w:r w:rsidR="00FD024C" w:rsidRPr="00FD024C">
        <w:rPr>
          <w:rFonts w:ascii="Arial" w:hAnsi="Arial" w:cs="Arial"/>
          <w:sz w:val="20"/>
          <w:szCs w:val="20"/>
        </w:rPr>
        <w:t>ve</w:t>
      </w:r>
      <w:r w:rsidR="00AF04B8">
        <w:rPr>
          <w:rFonts w:ascii="Arial" w:hAnsi="Arial" w:cs="Arial"/>
          <w:sz w:val="20"/>
          <w:szCs w:val="20"/>
        </w:rPr>
        <w:t xml:space="preserve"> the voting right attend, 93.</w:t>
      </w:r>
      <w:r w:rsidRPr="00FD024C">
        <w:rPr>
          <w:rFonts w:ascii="Arial" w:hAnsi="Arial" w:cs="Arial"/>
          <w:sz w:val="20"/>
          <w:szCs w:val="20"/>
        </w:rPr>
        <w:t>27% total shares ha</w:t>
      </w:r>
      <w:r w:rsidR="00FD024C" w:rsidRPr="00FD024C">
        <w:rPr>
          <w:rFonts w:ascii="Arial" w:hAnsi="Arial" w:cs="Arial"/>
          <w:sz w:val="20"/>
          <w:szCs w:val="20"/>
        </w:rPr>
        <w:t xml:space="preserve">ve </w:t>
      </w:r>
      <w:r w:rsidRPr="00FD024C">
        <w:rPr>
          <w:rFonts w:ascii="Arial" w:hAnsi="Arial" w:cs="Arial"/>
          <w:sz w:val="20"/>
          <w:szCs w:val="20"/>
        </w:rPr>
        <w:t>the voting right of the company,</w:t>
      </w:r>
    </w:p>
    <w:p w:rsidR="00DD6BE5" w:rsidRPr="00FD024C" w:rsidRDefault="00DD6BE5" w:rsidP="00DD6BE5">
      <w:pPr>
        <w:spacing w:line="240" w:lineRule="exact"/>
        <w:jc w:val="both"/>
        <w:rPr>
          <w:rFonts w:ascii="Arial" w:hAnsi="Arial" w:cs="Arial"/>
          <w:sz w:val="20"/>
          <w:szCs w:val="20"/>
        </w:rPr>
      </w:pPr>
      <w:r w:rsidRPr="00FD024C">
        <w:rPr>
          <w:rFonts w:ascii="Arial" w:hAnsi="Arial" w:cs="Arial"/>
          <w:sz w:val="20"/>
          <w:szCs w:val="20"/>
        </w:rPr>
        <w:t>- Disagreed</w:t>
      </w:r>
      <w:r w:rsidRPr="00FD024C">
        <w:rPr>
          <w:rFonts w:ascii="Arial" w:hAnsi="Arial" w:cs="Arial"/>
          <w:sz w:val="20"/>
          <w:szCs w:val="20"/>
        </w:rPr>
        <w:tab/>
        <w:t>: 0% voting cards</w:t>
      </w:r>
    </w:p>
    <w:p w:rsidR="00DD6BE5" w:rsidRPr="00FD024C" w:rsidRDefault="00DD6BE5" w:rsidP="00DD6BE5">
      <w:pPr>
        <w:spacing w:line="240" w:lineRule="exact"/>
        <w:jc w:val="both"/>
        <w:rPr>
          <w:rFonts w:ascii="Arial" w:hAnsi="Arial" w:cs="Arial"/>
          <w:sz w:val="20"/>
          <w:szCs w:val="20"/>
        </w:rPr>
      </w:pPr>
      <w:r w:rsidRPr="00FD024C">
        <w:rPr>
          <w:rFonts w:ascii="Arial" w:hAnsi="Arial" w:cs="Arial"/>
          <w:sz w:val="20"/>
          <w:szCs w:val="20"/>
        </w:rPr>
        <w:t>- Abstention</w:t>
      </w:r>
      <w:r w:rsidRPr="00FD024C">
        <w:rPr>
          <w:rFonts w:ascii="Arial" w:hAnsi="Arial" w:cs="Arial"/>
          <w:sz w:val="20"/>
          <w:szCs w:val="20"/>
        </w:rPr>
        <w:tab/>
        <w:t>: 0% voting cards</w:t>
      </w:r>
    </w:p>
    <w:p w:rsidR="00DD6BE5" w:rsidRPr="00FD024C" w:rsidRDefault="00DD6BE5" w:rsidP="002A2DCF">
      <w:pPr>
        <w:spacing w:line="240" w:lineRule="exact"/>
        <w:jc w:val="both"/>
        <w:rPr>
          <w:rFonts w:ascii="Arial" w:hAnsi="Arial" w:cs="Arial"/>
          <w:b/>
          <w:sz w:val="20"/>
          <w:szCs w:val="20"/>
        </w:rPr>
      </w:pPr>
      <w:r w:rsidRPr="00FD024C">
        <w:rPr>
          <w:rFonts w:ascii="Arial" w:hAnsi="Arial" w:cs="Arial"/>
          <w:b/>
          <w:sz w:val="20"/>
          <w:szCs w:val="20"/>
        </w:rPr>
        <w:t>Article 4. Election audit company list for the fiscal year 2017</w:t>
      </w:r>
    </w:p>
    <w:p w:rsidR="00DD6BE5" w:rsidRDefault="00DD6BE5" w:rsidP="002A2DCF">
      <w:pPr>
        <w:spacing w:line="240" w:lineRule="exact"/>
        <w:jc w:val="both"/>
        <w:rPr>
          <w:rFonts w:ascii="Arial" w:hAnsi="Arial" w:cs="Arial"/>
          <w:sz w:val="20"/>
          <w:szCs w:val="20"/>
        </w:rPr>
      </w:pPr>
      <w:r w:rsidRPr="00FD024C">
        <w:rPr>
          <w:rFonts w:ascii="Arial" w:hAnsi="Arial" w:cs="Arial"/>
          <w:sz w:val="20"/>
          <w:szCs w:val="20"/>
        </w:rPr>
        <w:t>Approved the list of three independent audit firms and authorize for Board of Management to elect, assign</w:t>
      </w:r>
      <w:r w:rsidR="00DA34DC" w:rsidRPr="00FD024C">
        <w:rPr>
          <w:rFonts w:ascii="Arial" w:hAnsi="Arial" w:cs="Arial"/>
          <w:sz w:val="20"/>
          <w:szCs w:val="20"/>
        </w:rPr>
        <w:t xml:space="preserve"> one audit company listed (base on competitive price principle, record No. 1521/TKV-TCNS, 07/04/2017 of </w:t>
      </w:r>
      <w:r w:rsidR="00DA34DC" w:rsidRPr="00FD024C">
        <w:rPr>
          <w:rFonts w:ascii="Arial" w:eastAsia="Times New Roman" w:hAnsi="Arial" w:cs="Arial"/>
          <w:color w:val="000000"/>
          <w:sz w:val="20"/>
          <w:szCs w:val="20"/>
        </w:rPr>
        <w:t xml:space="preserve">Chairman of the Members Council, </w:t>
      </w:r>
      <w:r w:rsidR="00DA34DC" w:rsidRPr="00FD024C">
        <w:rPr>
          <w:rFonts w:ascii="Arial" w:hAnsi="Arial" w:cs="Arial"/>
          <w:sz w:val="20"/>
          <w:szCs w:val="20"/>
        </w:rPr>
        <w:t xml:space="preserve">Vietnam national coal - mineral industries holding corporation limited); authorize for company director to sign the </w:t>
      </w:r>
      <w:r w:rsidR="00694391" w:rsidRPr="00FD024C">
        <w:rPr>
          <w:rFonts w:ascii="Arial" w:hAnsi="Arial" w:cs="Arial"/>
          <w:sz w:val="20"/>
          <w:szCs w:val="20"/>
        </w:rPr>
        <w:t xml:space="preserve">audit </w:t>
      </w:r>
      <w:r w:rsidR="00FD024C">
        <w:rPr>
          <w:rFonts w:ascii="Arial" w:hAnsi="Arial" w:cs="Arial"/>
          <w:sz w:val="20"/>
          <w:szCs w:val="20"/>
        </w:rPr>
        <w:t>contract for financial statement of year 2017.</w:t>
      </w:r>
    </w:p>
    <w:p w:rsidR="009B34F7" w:rsidRPr="00F00A9B" w:rsidRDefault="009B34F7" w:rsidP="009B34F7">
      <w:pPr>
        <w:numPr>
          <w:ilvl w:val="0"/>
          <w:numId w:val="4"/>
        </w:numPr>
        <w:spacing w:line="240" w:lineRule="exact"/>
        <w:jc w:val="both"/>
        <w:rPr>
          <w:rFonts w:ascii="Arial" w:hAnsi="Arial" w:cs="Arial"/>
          <w:b/>
          <w:sz w:val="20"/>
          <w:szCs w:val="20"/>
        </w:rPr>
      </w:pPr>
      <w:r w:rsidRPr="00F00A9B">
        <w:rPr>
          <w:rFonts w:ascii="Arial" w:hAnsi="Arial" w:cs="Arial"/>
          <w:b/>
          <w:sz w:val="20"/>
          <w:szCs w:val="20"/>
        </w:rPr>
        <w:t xml:space="preserve">Deloitte Vietnam Company Limited </w:t>
      </w:r>
    </w:p>
    <w:p w:rsidR="00FD024C" w:rsidRPr="00F00A9B" w:rsidRDefault="00FD024C" w:rsidP="009B34F7">
      <w:pPr>
        <w:numPr>
          <w:ilvl w:val="0"/>
          <w:numId w:val="5"/>
        </w:numPr>
        <w:spacing w:line="240" w:lineRule="exact"/>
        <w:jc w:val="both"/>
        <w:rPr>
          <w:rFonts w:ascii="Arial" w:hAnsi="Arial" w:cs="Arial"/>
          <w:sz w:val="20"/>
          <w:szCs w:val="20"/>
        </w:rPr>
      </w:pPr>
      <w:r w:rsidRPr="00F00A9B">
        <w:rPr>
          <w:rFonts w:ascii="Arial" w:hAnsi="Arial" w:cs="Arial"/>
          <w:sz w:val="20"/>
          <w:szCs w:val="20"/>
        </w:rPr>
        <w:t>Name for trading: Deloitte Vietnam Co., ltd</w:t>
      </w:r>
    </w:p>
    <w:p w:rsidR="00FD024C" w:rsidRPr="00F00A9B" w:rsidRDefault="00FD024C" w:rsidP="009B34F7">
      <w:pPr>
        <w:numPr>
          <w:ilvl w:val="0"/>
          <w:numId w:val="5"/>
        </w:numPr>
        <w:spacing w:line="240" w:lineRule="exact"/>
        <w:jc w:val="both"/>
        <w:rPr>
          <w:rFonts w:ascii="Arial" w:hAnsi="Arial" w:cs="Arial"/>
          <w:sz w:val="20"/>
          <w:szCs w:val="20"/>
        </w:rPr>
      </w:pPr>
      <w:r w:rsidRPr="00F00A9B">
        <w:rPr>
          <w:rFonts w:ascii="Arial" w:hAnsi="Arial" w:cs="Arial"/>
          <w:sz w:val="20"/>
          <w:szCs w:val="20"/>
        </w:rPr>
        <w:t xml:space="preserve">Address: 12A Floor, Vinaconex </w:t>
      </w:r>
      <w:r w:rsidR="00AF04B8" w:rsidRPr="00F00A9B">
        <w:rPr>
          <w:rFonts w:ascii="Arial" w:hAnsi="Arial" w:cs="Arial"/>
          <w:sz w:val="20"/>
          <w:szCs w:val="20"/>
        </w:rPr>
        <w:t>Tower No</w:t>
      </w:r>
      <w:r w:rsidRPr="00F00A9B">
        <w:rPr>
          <w:rFonts w:ascii="Arial" w:hAnsi="Arial" w:cs="Arial"/>
          <w:sz w:val="20"/>
          <w:szCs w:val="20"/>
        </w:rPr>
        <w:t>. 34 Lang Ha Street, Dong Da District, Hanoi city</w:t>
      </w:r>
    </w:p>
    <w:p w:rsidR="00FD024C" w:rsidRPr="00F00A9B" w:rsidRDefault="009B34F7" w:rsidP="009B34F7">
      <w:pPr>
        <w:numPr>
          <w:ilvl w:val="0"/>
          <w:numId w:val="4"/>
        </w:numPr>
        <w:spacing w:line="240" w:lineRule="exact"/>
        <w:jc w:val="both"/>
        <w:rPr>
          <w:rFonts w:ascii="Arial" w:hAnsi="Arial" w:cs="Arial"/>
          <w:b/>
          <w:sz w:val="20"/>
          <w:szCs w:val="20"/>
        </w:rPr>
      </w:pPr>
      <w:r w:rsidRPr="00F00A9B">
        <w:rPr>
          <w:rFonts w:ascii="Arial" w:hAnsi="Arial" w:cs="Arial"/>
          <w:b/>
          <w:color w:val="000000"/>
          <w:sz w:val="20"/>
          <w:szCs w:val="20"/>
          <w:shd w:val="clear" w:color="auto" w:fill="FFFFFF"/>
        </w:rPr>
        <w:lastRenderedPageBreak/>
        <w:t>AASC Auditing Firm Company Limited</w:t>
      </w:r>
    </w:p>
    <w:p w:rsidR="009B34F7" w:rsidRPr="00F00A9B" w:rsidRDefault="009B34F7" w:rsidP="009B34F7">
      <w:pPr>
        <w:numPr>
          <w:ilvl w:val="0"/>
          <w:numId w:val="5"/>
        </w:numPr>
        <w:spacing w:line="240" w:lineRule="exact"/>
        <w:jc w:val="both"/>
        <w:rPr>
          <w:rFonts w:ascii="Arial" w:hAnsi="Arial" w:cs="Arial"/>
          <w:sz w:val="20"/>
          <w:szCs w:val="20"/>
        </w:rPr>
      </w:pPr>
      <w:r w:rsidRPr="00F00A9B">
        <w:rPr>
          <w:rFonts w:ascii="Arial" w:hAnsi="Arial" w:cs="Arial"/>
          <w:color w:val="000000"/>
          <w:sz w:val="20"/>
          <w:szCs w:val="20"/>
          <w:shd w:val="clear" w:color="auto" w:fill="FFFFFF"/>
        </w:rPr>
        <w:t>Name for trading: AASC., LTD</w:t>
      </w:r>
    </w:p>
    <w:p w:rsidR="00FD024C" w:rsidRPr="00F763E0" w:rsidRDefault="009B34F7" w:rsidP="009B34F7">
      <w:pPr>
        <w:numPr>
          <w:ilvl w:val="0"/>
          <w:numId w:val="5"/>
        </w:numPr>
        <w:spacing w:line="240" w:lineRule="exact"/>
        <w:jc w:val="both"/>
        <w:rPr>
          <w:rFonts w:ascii="Arial" w:hAnsi="Arial" w:cs="Arial"/>
          <w:sz w:val="20"/>
          <w:szCs w:val="20"/>
          <w:lang w:val="de-DE"/>
        </w:rPr>
      </w:pPr>
      <w:r w:rsidRPr="00F763E0">
        <w:rPr>
          <w:rFonts w:ascii="Arial" w:hAnsi="Arial" w:cs="Arial"/>
          <w:color w:val="000000"/>
          <w:sz w:val="20"/>
          <w:szCs w:val="20"/>
          <w:shd w:val="clear" w:color="auto" w:fill="FFFFFF"/>
          <w:lang w:val="de-DE"/>
        </w:rPr>
        <w:t xml:space="preserve">Address: </w:t>
      </w:r>
      <w:r w:rsidRPr="00F763E0">
        <w:rPr>
          <w:rFonts w:ascii="Arial" w:hAnsi="Arial" w:cs="Arial"/>
          <w:color w:val="000000"/>
          <w:sz w:val="20"/>
          <w:szCs w:val="20"/>
          <w:shd w:val="clear" w:color="auto" w:fill="F8F8F8"/>
          <w:lang w:val="de-DE"/>
        </w:rPr>
        <w:t>1 Le Phung Hieu, Trang Tien, Hoan Kiem, Hanoi.</w:t>
      </w:r>
    </w:p>
    <w:p w:rsidR="009B34F7" w:rsidRPr="00F00A9B" w:rsidRDefault="009B34F7" w:rsidP="009B34F7">
      <w:pPr>
        <w:numPr>
          <w:ilvl w:val="0"/>
          <w:numId w:val="4"/>
        </w:numPr>
        <w:spacing w:line="240" w:lineRule="exact"/>
        <w:jc w:val="both"/>
        <w:rPr>
          <w:rFonts w:ascii="Arial" w:hAnsi="Arial" w:cs="Arial"/>
          <w:b/>
          <w:sz w:val="20"/>
          <w:szCs w:val="20"/>
        </w:rPr>
      </w:pPr>
      <w:r w:rsidRPr="00F00A9B">
        <w:rPr>
          <w:rFonts w:ascii="Arial" w:hAnsi="Arial" w:cs="Arial"/>
          <w:b/>
          <w:color w:val="000000"/>
          <w:sz w:val="20"/>
          <w:szCs w:val="20"/>
          <w:shd w:val="clear" w:color="auto" w:fill="F8F8F8"/>
        </w:rPr>
        <w:t>BDO audit company limited</w:t>
      </w:r>
    </w:p>
    <w:p w:rsidR="009B34F7" w:rsidRPr="00F00A9B" w:rsidRDefault="009B34F7" w:rsidP="009B34F7">
      <w:pPr>
        <w:numPr>
          <w:ilvl w:val="0"/>
          <w:numId w:val="5"/>
        </w:numPr>
        <w:spacing w:line="240" w:lineRule="exact"/>
        <w:jc w:val="both"/>
        <w:rPr>
          <w:rFonts w:ascii="Arial" w:hAnsi="Arial" w:cs="Arial"/>
          <w:sz w:val="20"/>
          <w:szCs w:val="20"/>
        </w:rPr>
      </w:pPr>
      <w:r w:rsidRPr="00F00A9B">
        <w:rPr>
          <w:rFonts w:ascii="Arial" w:hAnsi="Arial" w:cs="Arial"/>
          <w:color w:val="000000"/>
          <w:sz w:val="20"/>
          <w:szCs w:val="20"/>
          <w:shd w:val="clear" w:color="auto" w:fill="F8F8F8"/>
        </w:rPr>
        <w:t>Name for trading: BDO AUDIT CO., LTD</w:t>
      </w:r>
    </w:p>
    <w:p w:rsidR="009B34F7" w:rsidRPr="00F00A9B" w:rsidRDefault="009B34F7" w:rsidP="009B34F7">
      <w:pPr>
        <w:numPr>
          <w:ilvl w:val="0"/>
          <w:numId w:val="5"/>
        </w:numPr>
        <w:spacing w:line="240" w:lineRule="exact"/>
        <w:jc w:val="both"/>
        <w:rPr>
          <w:rFonts w:ascii="Arial" w:hAnsi="Arial" w:cs="Arial"/>
          <w:sz w:val="20"/>
          <w:szCs w:val="20"/>
        </w:rPr>
      </w:pPr>
      <w:r w:rsidRPr="00F00A9B">
        <w:rPr>
          <w:rFonts w:ascii="Arial" w:hAnsi="Arial" w:cs="Arial"/>
          <w:color w:val="000000"/>
          <w:sz w:val="20"/>
          <w:szCs w:val="20"/>
          <w:shd w:val="clear" w:color="auto" w:fill="F8F8F8"/>
        </w:rPr>
        <w:t xml:space="preserve">Address: 20 Floor, </w:t>
      </w:r>
      <w:r w:rsidR="00860C0D" w:rsidRPr="00F00A9B">
        <w:rPr>
          <w:rFonts w:ascii="Arial" w:hAnsi="Arial" w:cs="Arial"/>
          <w:color w:val="000000"/>
          <w:sz w:val="20"/>
          <w:szCs w:val="20"/>
          <w:shd w:val="clear" w:color="auto" w:fill="F8F8F8"/>
        </w:rPr>
        <w:t xml:space="preserve">ICON4 </w:t>
      </w:r>
      <w:r w:rsidR="00AF04B8" w:rsidRPr="00F00A9B">
        <w:rPr>
          <w:rFonts w:ascii="Arial" w:hAnsi="Arial" w:cs="Arial"/>
          <w:color w:val="000000"/>
          <w:sz w:val="20"/>
          <w:szCs w:val="20"/>
          <w:shd w:val="clear" w:color="auto" w:fill="F8F8F8"/>
        </w:rPr>
        <w:t>Building</w:t>
      </w:r>
      <w:r w:rsidR="00860C0D" w:rsidRPr="00F00A9B">
        <w:rPr>
          <w:rFonts w:ascii="Arial" w:hAnsi="Arial" w:cs="Arial"/>
          <w:color w:val="000000"/>
          <w:sz w:val="20"/>
          <w:szCs w:val="20"/>
          <w:shd w:val="clear" w:color="auto" w:fill="F8F8F8"/>
        </w:rPr>
        <w:t>- No 243A, De La Thanh, Lang Ha, Dong Da, Hanoi</w:t>
      </w:r>
    </w:p>
    <w:p w:rsidR="00860C0D" w:rsidRPr="00F00A9B" w:rsidRDefault="00860C0D" w:rsidP="00860C0D">
      <w:pPr>
        <w:spacing w:line="240" w:lineRule="exact"/>
        <w:jc w:val="both"/>
        <w:rPr>
          <w:rFonts w:ascii="Arial" w:eastAsia="Times New Roman" w:hAnsi="Arial" w:cs="Arial"/>
          <w:b/>
          <w:color w:val="000000"/>
          <w:sz w:val="20"/>
          <w:szCs w:val="20"/>
        </w:rPr>
      </w:pPr>
      <w:r w:rsidRPr="00F00A9B">
        <w:rPr>
          <w:rFonts w:ascii="Arial" w:eastAsia="Times New Roman" w:hAnsi="Arial" w:cs="Arial"/>
          <w:b/>
          <w:color w:val="000000"/>
          <w:sz w:val="20"/>
          <w:szCs w:val="20"/>
        </w:rPr>
        <w:t xml:space="preserve">Voting results: </w:t>
      </w:r>
    </w:p>
    <w:p w:rsidR="00860C0D" w:rsidRPr="00F00A9B" w:rsidRDefault="00860C0D" w:rsidP="00860C0D">
      <w:pPr>
        <w:numPr>
          <w:ilvl w:val="0"/>
          <w:numId w:val="5"/>
        </w:numPr>
        <w:spacing w:line="240" w:lineRule="exact"/>
        <w:jc w:val="both"/>
        <w:rPr>
          <w:rFonts w:ascii="Arial" w:hAnsi="Arial" w:cs="Arial"/>
          <w:sz w:val="20"/>
          <w:szCs w:val="20"/>
        </w:rPr>
      </w:pPr>
      <w:r w:rsidRPr="00F00A9B">
        <w:rPr>
          <w:rFonts w:ascii="Arial" w:hAnsi="Arial" w:cs="Arial"/>
          <w:sz w:val="20"/>
          <w:szCs w:val="20"/>
        </w:rPr>
        <w:t>Agreed: 3.357.204 voting cards, equal 100% total shares have the voting right attend, 93,27% total shares have the voting right of the company,</w:t>
      </w:r>
    </w:p>
    <w:p w:rsidR="00860C0D" w:rsidRPr="00F00A9B" w:rsidRDefault="00860C0D" w:rsidP="00860C0D">
      <w:pPr>
        <w:numPr>
          <w:ilvl w:val="0"/>
          <w:numId w:val="5"/>
        </w:numPr>
        <w:spacing w:line="240" w:lineRule="exact"/>
        <w:jc w:val="both"/>
        <w:rPr>
          <w:rFonts w:ascii="Arial" w:hAnsi="Arial" w:cs="Arial"/>
          <w:sz w:val="20"/>
          <w:szCs w:val="20"/>
        </w:rPr>
      </w:pPr>
      <w:r w:rsidRPr="00F00A9B">
        <w:rPr>
          <w:rFonts w:ascii="Arial" w:hAnsi="Arial" w:cs="Arial"/>
          <w:sz w:val="20"/>
          <w:szCs w:val="20"/>
        </w:rPr>
        <w:t>Disagreed</w:t>
      </w:r>
      <w:r w:rsidRPr="00F00A9B">
        <w:rPr>
          <w:rFonts w:ascii="Arial" w:hAnsi="Arial" w:cs="Arial"/>
          <w:sz w:val="20"/>
          <w:szCs w:val="20"/>
        </w:rPr>
        <w:tab/>
        <w:t>: 0% voting cards</w:t>
      </w:r>
    </w:p>
    <w:p w:rsidR="009B34F7" w:rsidRPr="00F00A9B" w:rsidRDefault="00860C0D" w:rsidP="009B34F7">
      <w:pPr>
        <w:numPr>
          <w:ilvl w:val="0"/>
          <w:numId w:val="5"/>
        </w:numPr>
        <w:spacing w:line="240" w:lineRule="exact"/>
        <w:jc w:val="both"/>
        <w:rPr>
          <w:rFonts w:ascii="Arial" w:hAnsi="Arial" w:cs="Arial"/>
          <w:sz w:val="20"/>
          <w:szCs w:val="20"/>
        </w:rPr>
      </w:pPr>
      <w:r w:rsidRPr="00F00A9B">
        <w:rPr>
          <w:rFonts w:ascii="Arial" w:hAnsi="Arial" w:cs="Arial"/>
          <w:sz w:val="20"/>
          <w:szCs w:val="20"/>
        </w:rPr>
        <w:t>Abstention</w:t>
      </w:r>
      <w:r w:rsidRPr="00F00A9B">
        <w:rPr>
          <w:rFonts w:ascii="Arial" w:hAnsi="Arial" w:cs="Arial"/>
          <w:sz w:val="20"/>
          <w:szCs w:val="20"/>
        </w:rPr>
        <w:tab/>
        <w:t>: 0% voting cards</w:t>
      </w:r>
    </w:p>
    <w:p w:rsidR="00860C0D" w:rsidRPr="00F00A9B" w:rsidRDefault="00860C0D" w:rsidP="00860C0D">
      <w:pPr>
        <w:spacing w:line="240" w:lineRule="exact"/>
        <w:jc w:val="both"/>
        <w:rPr>
          <w:rFonts w:ascii="Arial" w:hAnsi="Arial" w:cs="Arial"/>
          <w:sz w:val="20"/>
          <w:szCs w:val="20"/>
        </w:rPr>
      </w:pPr>
      <w:r w:rsidRPr="00F00A9B">
        <w:rPr>
          <w:rFonts w:ascii="Arial" w:hAnsi="Arial" w:cs="Arial"/>
          <w:b/>
          <w:sz w:val="20"/>
          <w:szCs w:val="20"/>
        </w:rPr>
        <w:t xml:space="preserve">Article 5. </w:t>
      </w:r>
      <w:r w:rsidRPr="00F00A9B">
        <w:rPr>
          <w:rFonts w:ascii="Arial" w:hAnsi="Arial" w:cs="Arial"/>
          <w:sz w:val="20"/>
          <w:szCs w:val="20"/>
        </w:rPr>
        <w:t>Implementing the resolution</w:t>
      </w:r>
    </w:p>
    <w:p w:rsidR="00860C0D" w:rsidRPr="00F00A9B" w:rsidRDefault="00860C0D" w:rsidP="00860C0D">
      <w:pPr>
        <w:numPr>
          <w:ilvl w:val="0"/>
          <w:numId w:val="6"/>
        </w:numPr>
        <w:spacing w:line="240" w:lineRule="exact"/>
        <w:jc w:val="both"/>
        <w:rPr>
          <w:rFonts w:ascii="Arial" w:hAnsi="Arial" w:cs="Arial"/>
          <w:b/>
          <w:sz w:val="20"/>
          <w:szCs w:val="20"/>
        </w:rPr>
      </w:pPr>
      <w:r w:rsidRPr="00F00A9B">
        <w:rPr>
          <w:rFonts w:ascii="Arial" w:hAnsi="Arial" w:cs="Arial"/>
          <w:sz w:val="20"/>
          <w:szCs w:val="20"/>
        </w:rPr>
        <w:t>This resolution is valid from 26/04/2017</w:t>
      </w:r>
    </w:p>
    <w:p w:rsidR="00860C0D" w:rsidRPr="00F00A9B" w:rsidRDefault="00860C0D" w:rsidP="00860C0D">
      <w:pPr>
        <w:numPr>
          <w:ilvl w:val="0"/>
          <w:numId w:val="6"/>
        </w:numPr>
        <w:spacing w:line="240" w:lineRule="exact"/>
        <w:jc w:val="both"/>
        <w:rPr>
          <w:rFonts w:ascii="Arial" w:hAnsi="Arial" w:cs="Arial"/>
          <w:b/>
          <w:sz w:val="20"/>
          <w:szCs w:val="20"/>
        </w:rPr>
      </w:pPr>
      <w:r w:rsidRPr="00F00A9B">
        <w:rPr>
          <w:rFonts w:ascii="Arial" w:hAnsi="Arial" w:cs="Arial"/>
          <w:sz w:val="20"/>
          <w:szCs w:val="20"/>
        </w:rPr>
        <w:t>All member of B</w:t>
      </w:r>
      <w:r w:rsidR="00F00A9B" w:rsidRPr="00F00A9B">
        <w:rPr>
          <w:rFonts w:ascii="Arial" w:hAnsi="Arial" w:cs="Arial"/>
          <w:sz w:val="20"/>
          <w:szCs w:val="20"/>
        </w:rPr>
        <w:t>oard of Management, Supervisory</w:t>
      </w:r>
      <w:r w:rsidRPr="00F00A9B">
        <w:rPr>
          <w:rFonts w:ascii="Arial" w:hAnsi="Arial" w:cs="Arial"/>
          <w:sz w:val="20"/>
          <w:szCs w:val="20"/>
        </w:rPr>
        <w:t xml:space="preserve">, </w:t>
      </w:r>
      <w:r w:rsidR="00AF04B8" w:rsidRPr="00F00A9B">
        <w:rPr>
          <w:rFonts w:ascii="Arial" w:hAnsi="Arial" w:cs="Arial"/>
          <w:sz w:val="20"/>
          <w:szCs w:val="20"/>
        </w:rPr>
        <w:t>and Executive</w:t>
      </w:r>
      <w:r w:rsidRPr="00F00A9B">
        <w:rPr>
          <w:rFonts w:ascii="Arial" w:hAnsi="Arial" w:cs="Arial"/>
          <w:sz w:val="20"/>
          <w:szCs w:val="20"/>
        </w:rPr>
        <w:t xml:space="preserve"> board have responsibility to command implementing this resolution </w:t>
      </w:r>
      <w:r w:rsidR="00F00A9B" w:rsidRPr="00F00A9B">
        <w:rPr>
          <w:rFonts w:ascii="Arial" w:hAnsi="Arial" w:cs="Arial"/>
          <w:sz w:val="20"/>
          <w:szCs w:val="20"/>
        </w:rPr>
        <w:t>base on</w:t>
      </w:r>
      <w:r w:rsidRPr="00F00A9B">
        <w:rPr>
          <w:rFonts w:ascii="Arial" w:hAnsi="Arial" w:cs="Arial"/>
          <w:sz w:val="20"/>
          <w:szCs w:val="20"/>
        </w:rPr>
        <w:t xml:space="preserve"> functions, duties and right </w:t>
      </w:r>
      <w:r w:rsidR="00F00A9B" w:rsidRPr="00F00A9B">
        <w:rPr>
          <w:rFonts w:ascii="Arial" w:hAnsi="Arial" w:cs="Arial"/>
          <w:sz w:val="20"/>
          <w:szCs w:val="20"/>
        </w:rPr>
        <w:t>follow</w:t>
      </w:r>
      <w:r w:rsidRPr="00F00A9B">
        <w:rPr>
          <w:rFonts w:ascii="Arial" w:hAnsi="Arial" w:cs="Arial"/>
          <w:sz w:val="20"/>
          <w:szCs w:val="20"/>
        </w:rPr>
        <w:t xml:space="preserve"> The Law</w:t>
      </w:r>
      <w:r w:rsidR="00F00A9B" w:rsidRPr="00F00A9B">
        <w:rPr>
          <w:rFonts w:ascii="Arial" w:hAnsi="Arial" w:cs="Arial"/>
          <w:sz w:val="20"/>
          <w:szCs w:val="20"/>
        </w:rPr>
        <w:t xml:space="preserve"> and regulation of the company. Board of Management have responsibility to report the result to shareholders on annual general meeting of shareholders in 2018</w:t>
      </w:r>
    </w:p>
    <w:p w:rsidR="00F00A9B" w:rsidRPr="00F00A9B" w:rsidRDefault="00F00A9B" w:rsidP="00F00A9B">
      <w:pPr>
        <w:spacing w:line="240" w:lineRule="exact"/>
        <w:ind w:left="720"/>
        <w:jc w:val="both"/>
        <w:rPr>
          <w:rFonts w:ascii="Arial" w:hAnsi="Arial" w:cs="Arial"/>
          <w:b/>
          <w:sz w:val="20"/>
          <w:szCs w:val="20"/>
        </w:rPr>
      </w:pPr>
      <w:r w:rsidRPr="00F00A9B">
        <w:rPr>
          <w:rFonts w:ascii="Arial" w:hAnsi="Arial" w:cs="Arial"/>
          <w:sz w:val="20"/>
          <w:szCs w:val="20"/>
        </w:rPr>
        <w:t>This resolution was approved by the 2017 Annual Shareholders Meeting on 26 April 2017 of Vinacomin at company office 55 Le Thanh Tong, Ha Long city, Quang Ninh), with 3.357.204 agreed voting, equal 100% total shares have the voting right attend, 93,27% total shares have the voting right of the company,</w:t>
      </w:r>
    </w:p>
    <w:sectPr w:rsidR="00F00A9B" w:rsidRPr="00F00A9B" w:rsidSect="004F1131">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FA" w:rsidRDefault="000B18FA" w:rsidP="0049734D">
      <w:pPr>
        <w:spacing w:after="0" w:line="240" w:lineRule="auto"/>
      </w:pPr>
      <w:r>
        <w:separator/>
      </w:r>
    </w:p>
  </w:endnote>
  <w:endnote w:type="continuationSeparator" w:id="0">
    <w:p w:rsidR="000B18FA" w:rsidRDefault="000B18FA" w:rsidP="0049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FA" w:rsidRDefault="000B18FA" w:rsidP="0049734D">
      <w:pPr>
        <w:spacing w:after="0" w:line="240" w:lineRule="auto"/>
      </w:pPr>
      <w:r>
        <w:separator/>
      </w:r>
    </w:p>
  </w:footnote>
  <w:footnote w:type="continuationSeparator" w:id="0">
    <w:p w:rsidR="000B18FA" w:rsidRDefault="000B18FA" w:rsidP="00497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649E"/>
    <w:multiLevelType w:val="hybridMultilevel"/>
    <w:tmpl w:val="57CE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82B4B"/>
    <w:multiLevelType w:val="hybridMultilevel"/>
    <w:tmpl w:val="D69009AA"/>
    <w:lvl w:ilvl="0" w:tplc="2AA20C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17219"/>
    <w:multiLevelType w:val="hybridMultilevel"/>
    <w:tmpl w:val="B88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76AB3"/>
    <w:multiLevelType w:val="hybridMultilevel"/>
    <w:tmpl w:val="CD84D170"/>
    <w:lvl w:ilvl="0" w:tplc="7F1AAA2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5A7B43"/>
    <w:multiLevelType w:val="hybridMultilevel"/>
    <w:tmpl w:val="FCAE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72962"/>
    <w:multiLevelType w:val="hybridMultilevel"/>
    <w:tmpl w:val="0DEEDA1A"/>
    <w:lvl w:ilvl="0" w:tplc="C1322C7A">
      <w:start w:val="1"/>
      <w:numFmt w:val="decimal"/>
      <w:lvlText w:val="%1."/>
      <w:lvlJc w:val="left"/>
      <w:pPr>
        <w:ind w:left="720" w:hanging="360"/>
      </w:pPr>
      <w:rPr>
        <w:rFonts w:ascii="Verdana" w:eastAsia="Calibri"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9B"/>
    <w:rsid w:val="000224F4"/>
    <w:rsid w:val="000B18FA"/>
    <w:rsid w:val="00130145"/>
    <w:rsid w:val="001C079B"/>
    <w:rsid w:val="0022161C"/>
    <w:rsid w:val="00223F80"/>
    <w:rsid w:val="00240EC4"/>
    <w:rsid w:val="002965D2"/>
    <w:rsid w:val="002A2DCF"/>
    <w:rsid w:val="002C5210"/>
    <w:rsid w:val="004005B0"/>
    <w:rsid w:val="004356E0"/>
    <w:rsid w:val="004706E8"/>
    <w:rsid w:val="00482514"/>
    <w:rsid w:val="0049734D"/>
    <w:rsid w:val="004A3216"/>
    <w:rsid w:val="004B6C49"/>
    <w:rsid w:val="004D53EA"/>
    <w:rsid w:val="004F1131"/>
    <w:rsid w:val="00503988"/>
    <w:rsid w:val="00516696"/>
    <w:rsid w:val="0052456B"/>
    <w:rsid w:val="005C110A"/>
    <w:rsid w:val="005D12DD"/>
    <w:rsid w:val="00647A5F"/>
    <w:rsid w:val="00694391"/>
    <w:rsid w:val="006D514B"/>
    <w:rsid w:val="006D7EA2"/>
    <w:rsid w:val="0070778A"/>
    <w:rsid w:val="0078191D"/>
    <w:rsid w:val="00815B1D"/>
    <w:rsid w:val="00821F27"/>
    <w:rsid w:val="00851403"/>
    <w:rsid w:val="00860C0D"/>
    <w:rsid w:val="00864997"/>
    <w:rsid w:val="00872763"/>
    <w:rsid w:val="008D0684"/>
    <w:rsid w:val="00923541"/>
    <w:rsid w:val="00943871"/>
    <w:rsid w:val="009B34F7"/>
    <w:rsid w:val="009D045D"/>
    <w:rsid w:val="00A128A5"/>
    <w:rsid w:val="00A25D1B"/>
    <w:rsid w:val="00AA372E"/>
    <w:rsid w:val="00AF04B8"/>
    <w:rsid w:val="00B33DAC"/>
    <w:rsid w:val="00B35D5E"/>
    <w:rsid w:val="00B6575C"/>
    <w:rsid w:val="00C47B24"/>
    <w:rsid w:val="00CC14C5"/>
    <w:rsid w:val="00D04A4B"/>
    <w:rsid w:val="00DA34DC"/>
    <w:rsid w:val="00DD6BE5"/>
    <w:rsid w:val="00E00904"/>
    <w:rsid w:val="00F00A9B"/>
    <w:rsid w:val="00F330DF"/>
    <w:rsid w:val="00F763E0"/>
    <w:rsid w:val="00F7681D"/>
    <w:rsid w:val="00FD024C"/>
    <w:rsid w:val="00FD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9C02-FF97-4DDB-8D99-40703E62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C4"/>
    <w:pPr>
      <w:spacing w:after="200" w:line="276" w:lineRule="auto"/>
    </w:pPr>
    <w:rPr>
      <w:sz w:val="24"/>
      <w:szCs w:val="22"/>
      <w:lang w:eastAsia="en-US"/>
    </w:rPr>
  </w:style>
  <w:style w:type="paragraph" w:styleId="Heading3">
    <w:name w:val="heading 3"/>
    <w:basedOn w:val="Normal"/>
    <w:link w:val="Heading3Char"/>
    <w:uiPriority w:val="9"/>
    <w:qFormat/>
    <w:rsid w:val="0078191D"/>
    <w:pPr>
      <w:spacing w:before="100" w:beforeAutospacing="1" w:after="100" w:afterAutospacing="1" w:line="240" w:lineRule="auto"/>
      <w:outlineLvl w:val="2"/>
    </w:pPr>
    <w:rPr>
      <w:rFonts w:eastAsia="Times New Roman"/>
      <w:b/>
      <w:bCs/>
      <w:sz w:val="27"/>
      <w:szCs w:val="27"/>
    </w:rPr>
  </w:style>
  <w:style w:type="paragraph" w:styleId="Heading5">
    <w:name w:val="heading 5"/>
    <w:basedOn w:val="Normal"/>
    <w:next w:val="Normal"/>
    <w:link w:val="Heading5Char"/>
    <w:uiPriority w:val="9"/>
    <w:semiHidden/>
    <w:unhideWhenUsed/>
    <w:qFormat/>
    <w:rsid w:val="00FD024C"/>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15B1D"/>
    <w:rPr>
      <w:i/>
      <w:iCs/>
    </w:rPr>
  </w:style>
  <w:style w:type="character" w:customStyle="1" w:styleId="apple-converted-space">
    <w:name w:val="apple-converted-space"/>
    <w:basedOn w:val="DefaultParagraphFont"/>
    <w:rsid w:val="00815B1D"/>
  </w:style>
  <w:style w:type="character" w:customStyle="1" w:styleId="Heading3Char">
    <w:name w:val="Heading 3 Char"/>
    <w:link w:val="Heading3"/>
    <w:uiPriority w:val="9"/>
    <w:rsid w:val="0078191D"/>
    <w:rPr>
      <w:rFonts w:eastAsia="Times New Roman"/>
      <w:b/>
      <w:bCs/>
      <w:sz w:val="27"/>
      <w:szCs w:val="27"/>
    </w:rPr>
  </w:style>
  <w:style w:type="character" w:styleId="Hyperlink">
    <w:name w:val="Hyperlink"/>
    <w:uiPriority w:val="99"/>
    <w:semiHidden/>
    <w:unhideWhenUsed/>
    <w:rsid w:val="0078191D"/>
    <w:rPr>
      <w:color w:val="0000FF"/>
      <w:u w:val="single"/>
    </w:rPr>
  </w:style>
  <w:style w:type="character" w:styleId="Strong">
    <w:name w:val="Strong"/>
    <w:uiPriority w:val="22"/>
    <w:qFormat/>
    <w:rsid w:val="005D12DD"/>
    <w:rPr>
      <w:b/>
      <w:bCs/>
    </w:rPr>
  </w:style>
  <w:style w:type="character" w:customStyle="1" w:styleId="shorttext">
    <w:name w:val="short_text"/>
    <w:basedOn w:val="DefaultParagraphFont"/>
    <w:rsid w:val="004D53EA"/>
  </w:style>
  <w:style w:type="character" w:customStyle="1" w:styleId="alt-edited">
    <w:name w:val="alt-edited"/>
    <w:basedOn w:val="DefaultParagraphFont"/>
    <w:rsid w:val="000224F4"/>
  </w:style>
  <w:style w:type="character" w:customStyle="1" w:styleId="Heading5Char">
    <w:name w:val="Heading 5 Char"/>
    <w:link w:val="Heading5"/>
    <w:uiPriority w:val="9"/>
    <w:semiHidden/>
    <w:rsid w:val="00FD024C"/>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49734D"/>
    <w:pPr>
      <w:tabs>
        <w:tab w:val="center" w:pos="4680"/>
        <w:tab w:val="right" w:pos="9360"/>
      </w:tabs>
    </w:pPr>
  </w:style>
  <w:style w:type="character" w:customStyle="1" w:styleId="HeaderChar">
    <w:name w:val="Header Char"/>
    <w:link w:val="Header"/>
    <w:uiPriority w:val="99"/>
    <w:rsid w:val="0049734D"/>
    <w:rPr>
      <w:sz w:val="24"/>
      <w:szCs w:val="22"/>
    </w:rPr>
  </w:style>
  <w:style w:type="paragraph" w:styleId="Footer">
    <w:name w:val="footer"/>
    <w:basedOn w:val="Normal"/>
    <w:link w:val="FooterChar"/>
    <w:uiPriority w:val="99"/>
    <w:unhideWhenUsed/>
    <w:rsid w:val="0049734D"/>
    <w:pPr>
      <w:tabs>
        <w:tab w:val="center" w:pos="4680"/>
        <w:tab w:val="right" w:pos="9360"/>
      </w:tabs>
    </w:pPr>
  </w:style>
  <w:style w:type="character" w:customStyle="1" w:styleId="FooterChar">
    <w:name w:val="Footer Char"/>
    <w:link w:val="Footer"/>
    <w:uiPriority w:val="99"/>
    <w:rsid w:val="0049734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16">
      <w:bodyDiv w:val="1"/>
      <w:marLeft w:val="0"/>
      <w:marRight w:val="0"/>
      <w:marTop w:val="0"/>
      <w:marBottom w:val="0"/>
      <w:divBdr>
        <w:top w:val="none" w:sz="0" w:space="0" w:color="auto"/>
        <w:left w:val="none" w:sz="0" w:space="0" w:color="auto"/>
        <w:bottom w:val="none" w:sz="0" w:space="0" w:color="auto"/>
        <w:right w:val="none" w:sz="0" w:space="0" w:color="auto"/>
      </w:divBdr>
    </w:div>
    <w:div w:id="215093900">
      <w:bodyDiv w:val="1"/>
      <w:marLeft w:val="0"/>
      <w:marRight w:val="0"/>
      <w:marTop w:val="0"/>
      <w:marBottom w:val="0"/>
      <w:divBdr>
        <w:top w:val="none" w:sz="0" w:space="0" w:color="auto"/>
        <w:left w:val="none" w:sz="0" w:space="0" w:color="auto"/>
        <w:bottom w:val="none" w:sz="0" w:space="0" w:color="auto"/>
        <w:right w:val="none" w:sz="0" w:space="0" w:color="auto"/>
      </w:divBdr>
    </w:div>
    <w:div w:id="645743157">
      <w:bodyDiv w:val="1"/>
      <w:marLeft w:val="0"/>
      <w:marRight w:val="0"/>
      <w:marTop w:val="0"/>
      <w:marBottom w:val="0"/>
      <w:divBdr>
        <w:top w:val="none" w:sz="0" w:space="0" w:color="auto"/>
        <w:left w:val="none" w:sz="0" w:space="0" w:color="auto"/>
        <w:bottom w:val="none" w:sz="0" w:space="0" w:color="auto"/>
        <w:right w:val="none" w:sz="0" w:space="0" w:color="auto"/>
      </w:divBdr>
      <w:divsChild>
        <w:div w:id="1130782752">
          <w:marLeft w:val="0"/>
          <w:marRight w:val="0"/>
          <w:marTop w:val="105"/>
          <w:marBottom w:val="30"/>
          <w:divBdr>
            <w:top w:val="none" w:sz="0" w:space="0" w:color="auto"/>
            <w:left w:val="none" w:sz="0" w:space="0" w:color="auto"/>
            <w:bottom w:val="none" w:sz="0" w:space="0" w:color="auto"/>
            <w:right w:val="none" w:sz="0" w:space="0" w:color="auto"/>
          </w:divBdr>
          <w:divsChild>
            <w:div w:id="1312102130">
              <w:marLeft w:val="0"/>
              <w:marRight w:val="0"/>
              <w:marTop w:val="0"/>
              <w:marBottom w:val="0"/>
              <w:divBdr>
                <w:top w:val="none" w:sz="0" w:space="0" w:color="auto"/>
                <w:left w:val="none" w:sz="0" w:space="0" w:color="auto"/>
                <w:bottom w:val="none" w:sz="0" w:space="0" w:color="auto"/>
                <w:right w:val="none" w:sz="0" w:space="0" w:color="auto"/>
              </w:divBdr>
              <w:divsChild>
                <w:div w:id="391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029">
          <w:marLeft w:val="0"/>
          <w:marRight w:val="0"/>
          <w:marTop w:val="0"/>
          <w:marBottom w:val="0"/>
          <w:divBdr>
            <w:top w:val="none" w:sz="0" w:space="0" w:color="auto"/>
            <w:left w:val="none" w:sz="0" w:space="0" w:color="auto"/>
            <w:bottom w:val="none" w:sz="0" w:space="0" w:color="auto"/>
            <w:right w:val="none" w:sz="0" w:space="0" w:color="auto"/>
          </w:divBdr>
          <w:divsChild>
            <w:div w:id="298074643">
              <w:marLeft w:val="0"/>
              <w:marRight w:val="0"/>
              <w:marTop w:val="0"/>
              <w:marBottom w:val="0"/>
              <w:divBdr>
                <w:top w:val="none" w:sz="0" w:space="0" w:color="auto"/>
                <w:left w:val="none" w:sz="0" w:space="0" w:color="auto"/>
                <w:bottom w:val="none" w:sz="0" w:space="0" w:color="auto"/>
                <w:right w:val="none" w:sz="0" w:space="0" w:color="auto"/>
              </w:divBdr>
              <w:divsChild>
                <w:div w:id="36007240">
                  <w:marLeft w:val="60"/>
                  <w:marRight w:val="0"/>
                  <w:marTop w:val="0"/>
                  <w:marBottom w:val="0"/>
                  <w:divBdr>
                    <w:top w:val="none" w:sz="0" w:space="0" w:color="auto"/>
                    <w:left w:val="none" w:sz="0" w:space="0" w:color="auto"/>
                    <w:bottom w:val="none" w:sz="0" w:space="0" w:color="auto"/>
                    <w:right w:val="none" w:sz="0" w:space="0" w:color="auto"/>
                  </w:divBdr>
                  <w:divsChild>
                    <w:div w:id="1055738892">
                      <w:marLeft w:val="0"/>
                      <w:marRight w:val="0"/>
                      <w:marTop w:val="0"/>
                      <w:marBottom w:val="0"/>
                      <w:divBdr>
                        <w:top w:val="none" w:sz="0" w:space="0" w:color="auto"/>
                        <w:left w:val="none" w:sz="0" w:space="0" w:color="auto"/>
                        <w:bottom w:val="none" w:sz="0" w:space="0" w:color="auto"/>
                        <w:right w:val="none" w:sz="0" w:space="0" w:color="auto"/>
                      </w:divBdr>
                      <w:divsChild>
                        <w:div w:id="1114248739">
                          <w:marLeft w:val="0"/>
                          <w:marRight w:val="0"/>
                          <w:marTop w:val="0"/>
                          <w:marBottom w:val="120"/>
                          <w:divBdr>
                            <w:top w:val="single" w:sz="6" w:space="0" w:color="F5F5F5"/>
                            <w:left w:val="single" w:sz="6" w:space="0" w:color="F5F5F5"/>
                            <w:bottom w:val="single" w:sz="6" w:space="0" w:color="F5F5F5"/>
                            <w:right w:val="single" w:sz="6" w:space="0" w:color="F5F5F5"/>
                          </w:divBdr>
                          <w:divsChild>
                            <w:div w:id="18892580">
                              <w:marLeft w:val="0"/>
                              <w:marRight w:val="0"/>
                              <w:marTop w:val="0"/>
                              <w:marBottom w:val="0"/>
                              <w:divBdr>
                                <w:top w:val="none" w:sz="0" w:space="0" w:color="auto"/>
                                <w:left w:val="none" w:sz="0" w:space="0" w:color="auto"/>
                                <w:bottom w:val="none" w:sz="0" w:space="0" w:color="auto"/>
                                <w:right w:val="none" w:sz="0" w:space="0" w:color="auto"/>
                              </w:divBdr>
                              <w:divsChild>
                                <w:div w:id="6849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40235">
              <w:marLeft w:val="0"/>
              <w:marRight w:val="0"/>
              <w:marTop w:val="0"/>
              <w:marBottom w:val="0"/>
              <w:divBdr>
                <w:top w:val="none" w:sz="0" w:space="0" w:color="auto"/>
                <w:left w:val="none" w:sz="0" w:space="0" w:color="auto"/>
                <w:bottom w:val="none" w:sz="0" w:space="0" w:color="auto"/>
                <w:right w:val="none" w:sz="0" w:space="0" w:color="auto"/>
              </w:divBdr>
              <w:divsChild>
                <w:div w:id="1269122548">
                  <w:marLeft w:val="0"/>
                  <w:marRight w:val="60"/>
                  <w:marTop w:val="0"/>
                  <w:marBottom w:val="0"/>
                  <w:divBdr>
                    <w:top w:val="none" w:sz="0" w:space="0" w:color="auto"/>
                    <w:left w:val="none" w:sz="0" w:space="0" w:color="auto"/>
                    <w:bottom w:val="none" w:sz="0" w:space="0" w:color="auto"/>
                    <w:right w:val="none" w:sz="0" w:space="0" w:color="auto"/>
                  </w:divBdr>
                  <w:divsChild>
                    <w:div w:id="1274245557">
                      <w:marLeft w:val="0"/>
                      <w:marRight w:val="0"/>
                      <w:marTop w:val="0"/>
                      <w:marBottom w:val="120"/>
                      <w:divBdr>
                        <w:top w:val="single" w:sz="6" w:space="0" w:color="C0C0C0"/>
                        <w:left w:val="single" w:sz="6" w:space="0" w:color="D9D9D9"/>
                        <w:bottom w:val="single" w:sz="6" w:space="0" w:color="D9D9D9"/>
                        <w:right w:val="single" w:sz="6" w:space="0" w:color="D9D9D9"/>
                      </w:divBdr>
                      <w:divsChild>
                        <w:div w:id="504901774">
                          <w:marLeft w:val="0"/>
                          <w:marRight w:val="0"/>
                          <w:marTop w:val="0"/>
                          <w:marBottom w:val="0"/>
                          <w:divBdr>
                            <w:top w:val="none" w:sz="0" w:space="0" w:color="auto"/>
                            <w:left w:val="none" w:sz="0" w:space="0" w:color="auto"/>
                            <w:bottom w:val="none" w:sz="0" w:space="0" w:color="auto"/>
                            <w:right w:val="none" w:sz="0" w:space="0" w:color="auto"/>
                          </w:divBdr>
                        </w:div>
                        <w:div w:id="11610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038">
      <w:bodyDiv w:val="1"/>
      <w:marLeft w:val="0"/>
      <w:marRight w:val="0"/>
      <w:marTop w:val="0"/>
      <w:marBottom w:val="0"/>
      <w:divBdr>
        <w:top w:val="none" w:sz="0" w:space="0" w:color="auto"/>
        <w:left w:val="none" w:sz="0" w:space="0" w:color="auto"/>
        <w:bottom w:val="none" w:sz="0" w:space="0" w:color="auto"/>
        <w:right w:val="none" w:sz="0" w:space="0" w:color="auto"/>
      </w:divBdr>
      <w:divsChild>
        <w:div w:id="737292059">
          <w:marLeft w:val="0"/>
          <w:marRight w:val="0"/>
          <w:marTop w:val="0"/>
          <w:marBottom w:val="0"/>
          <w:divBdr>
            <w:top w:val="none" w:sz="0" w:space="0" w:color="auto"/>
            <w:left w:val="none" w:sz="0" w:space="0" w:color="auto"/>
            <w:bottom w:val="none" w:sz="0" w:space="0" w:color="auto"/>
            <w:right w:val="none" w:sz="0" w:space="0" w:color="auto"/>
          </w:divBdr>
          <w:divsChild>
            <w:div w:id="123470632">
              <w:marLeft w:val="60"/>
              <w:marRight w:val="0"/>
              <w:marTop w:val="0"/>
              <w:marBottom w:val="0"/>
              <w:divBdr>
                <w:top w:val="none" w:sz="0" w:space="0" w:color="auto"/>
                <w:left w:val="none" w:sz="0" w:space="0" w:color="auto"/>
                <w:bottom w:val="none" w:sz="0" w:space="0" w:color="auto"/>
                <w:right w:val="none" w:sz="0" w:space="0" w:color="auto"/>
              </w:divBdr>
              <w:divsChild>
                <w:div w:id="311955040">
                  <w:marLeft w:val="0"/>
                  <w:marRight w:val="0"/>
                  <w:marTop w:val="0"/>
                  <w:marBottom w:val="0"/>
                  <w:divBdr>
                    <w:top w:val="none" w:sz="0" w:space="0" w:color="auto"/>
                    <w:left w:val="none" w:sz="0" w:space="0" w:color="auto"/>
                    <w:bottom w:val="none" w:sz="0" w:space="0" w:color="auto"/>
                    <w:right w:val="none" w:sz="0" w:space="0" w:color="auto"/>
                  </w:divBdr>
                  <w:divsChild>
                    <w:div w:id="696085315">
                      <w:marLeft w:val="0"/>
                      <w:marRight w:val="0"/>
                      <w:marTop w:val="0"/>
                      <w:marBottom w:val="120"/>
                      <w:divBdr>
                        <w:top w:val="single" w:sz="6" w:space="0" w:color="F5F5F5"/>
                        <w:left w:val="single" w:sz="6" w:space="0" w:color="F5F5F5"/>
                        <w:bottom w:val="single" w:sz="6" w:space="0" w:color="F5F5F5"/>
                        <w:right w:val="single" w:sz="6" w:space="0" w:color="F5F5F5"/>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2142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45058">
          <w:marLeft w:val="0"/>
          <w:marRight w:val="0"/>
          <w:marTop w:val="0"/>
          <w:marBottom w:val="0"/>
          <w:divBdr>
            <w:top w:val="none" w:sz="0" w:space="0" w:color="auto"/>
            <w:left w:val="none" w:sz="0" w:space="0" w:color="auto"/>
            <w:bottom w:val="none" w:sz="0" w:space="0" w:color="auto"/>
            <w:right w:val="none" w:sz="0" w:space="0" w:color="auto"/>
          </w:divBdr>
          <w:divsChild>
            <w:div w:id="1328482377">
              <w:marLeft w:val="0"/>
              <w:marRight w:val="60"/>
              <w:marTop w:val="0"/>
              <w:marBottom w:val="0"/>
              <w:divBdr>
                <w:top w:val="none" w:sz="0" w:space="0" w:color="auto"/>
                <w:left w:val="none" w:sz="0" w:space="0" w:color="auto"/>
                <w:bottom w:val="none" w:sz="0" w:space="0" w:color="auto"/>
                <w:right w:val="none" w:sz="0" w:space="0" w:color="auto"/>
              </w:divBdr>
              <w:divsChild>
                <w:div w:id="1084451492">
                  <w:marLeft w:val="0"/>
                  <w:marRight w:val="0"/>
                  <w:marTop w:val="0"/>
                  <w:marBottom w:val="120"/>
                  <w:divBdr>
                    <w:top w:val="single" w:sz="6" w:space="0" w:color="C0C0C0"/>
                    <w:left w:val="single" w:sz="6" w:space="0" w:color="D9D9D9"/>
                    <w:bottom w:val="single" w:sz="6" w:space="0" w:color="D9D9D9"/>
                    <w:right w:val="single" w:sz="6" w:space="0" w:color="D9D9D9"/>
                  </w:divBdr>
                  <w:divsChild>
                    <w:div w:id="746154376">
                      <w:marLeft w:val="0"/>
                      <w:marRight w:val="0"/>
                      <w:marTop w:val="0"/>
                      <w:marBottom w:val="0"/>
                      <w:divBdr>
                        <w:top w:val="none" w:sz="0" w:space="0" w:color="auto"/>
                        <w:left w:val="none" w:sz="0" w:space="0" w:color="auto"/>
                        <w:bottom w:val="none" w:sz="0" w:space="0" w:color="auto"/>
                        <w:right w:val="none" w:sz="0" w:space="0" w:color="auto"/>
                      </w:divBdr>
                    </w:div>
                    <w:div w:id="9738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679">
      <w:bodyDiv w:val="1"/>
      <w:marLeft w:val="0"/>
      <w:marRight w:val="0"/>
      <w:marTop w:val="0"/>
      <w:marBottom w:val="0"/>
      <w:divBdr>
        <w:top w:val="none" w:sz="0" w:space="0" w:color="auto"/>
        <w:left w:val="none" w:sz="0" w:space="0" w:color="auto"/>
        <w:bottom w:val="none" w:sz="0" w:space="0" w:color="auto"/>
        <w:right w:val="none" w:sz="0" w:space="0" w:color="auto"/>
      </w:divBdr>
    </w:div>
    <w:div w:id="1095395815">
      <w:bodyDiv w:val="1"/>
      <w:marLeft w:val="0"/>
      <w:marRight w:val="0"/>
      <w:marTop w:val="0"/>
      <w:marBottom w:val="0"/>
      <w:divBdr>
        <w:top w:val="none" w:sz="0" w:space="0" w:color="auto"/>
        <w:left w:val="none" w:sz="0" w:space="0" w:color="auto"/>
        <w:bottom w:val="none" w:sz="0" w:space="0" w:color="auto"/>
        <w:right w:val="none" w:sz="0" w:space="0" w:color="auto"/>
      </w:divBdr>
    </w:div>
    <w:div w:id="1249075771">
      <w:bodyDiv w:val="1"/>
      <w:marLeft w:val="0"/>
      <w:marRight w:val="0"/>
      <w:marTop w:val="0"/>
      <w:marBottom w:val="0"/>
      <w:divBdr>
        <w:top w:val="none" w:sz="0" w:space="0" w:color="auto"/>
        <w:left w:val="none" w:sz="0" w:space="0" w:color="auto"/>
        <w:bottom w:val="none" w:sz="0" w:space="0" w:color="auto"/>
        <w:right w:val="none" w:sz="0" w:space="0" w:color="auto"/>
      </w:divBdr>
    </w:div>
    <w:div w:id="1314874505">
      <w:bodyDiv w:val="1"/>
      <w:marLeft w:val="0"/>
      <w:marRight w:val="0"/>
      <w:marTop w:val="0"/>
      <w:marBottom w:val="0"/>
      <w:divBdr>
        <w:top w:val="none" w:sz="0" w:space="0" w:color="auto"/>
        <w:left w:val="none" w:sz="0" w:space="0" w:color="auto"/>
        <w:bottom w:val="none" w:sz="0" w:space="0" w:color="auto"/>
        <w:right w:val="none" w:sz="0" w:space="0" w:color="auto"/>
      </w:divBdr>
    </w:div>
    <w:div w:id="1414163565">
      <w:bodyDiv w:val="1"/>
      <w:marLeft w:val="0"/>
      <w:marRight w:val="0"/>
      <w:marTop w:val="0"/>
      <w:marBottom w:val="0"/>
      <w:divBdr>
        <w:top w:val="none" w:sz="0" w:space="0" w:color="auto"/>
        <w:left w:val="none" w:sz="0" w:space="0" w:color="auto"/>
        <w:bottom w:val="none" w:sz="0" w:space="0" w:color="auto"/>
        <w:right w:val="none" w:sz="0" w:space="0" w:color="auto"/>
      </w:divBdr>
    </w:div>
    <w:div w:id="1421176879">
      <w:bodyDiv w:val="1"/>
      <w:marLeft w:val="0"/>
      <w:marRight w:val="0"/>
      <w:marTop w:val="0"/>
      <w:marBottom w:val="0"/>
      <w:divBdr>
        <w:top w:val="none" w:sz="0" w:space="0" w:color="auto"/>
        <w:left w:val="none" w:sz="0" w:space="0" w:color="auto"/>
        <w:bottom w:val="none" w:sz="0" w:space="0" w:color="auto"/>
        <w:right w:val="none" w:sz="0" w:space="0" w:color="auto"/>
      </w:divBdr>
    </w:div>
    <w:div w:id="1802336322">
      <w:bodyDiv w:val="1"/>
      <w:marLeft w:val="0"/>
      <w:marRight w:val="0"/>
      <w:marTop w:val="0"/>
      <w:marBottom w:val="0"/>
      <w:divBdr>
        <w:top w:val="none" w:sz="0" w:space="0" w:color="auto"/>
        <w:left w:val="none" w:sz="0" w:space="0" w:color="auto"/>
        <w:bottom w:val="none" w:sz="0" w:space="0" w:color="auto"/>
        <w:right w:val="none" w:sz="0" w:space="0" w:color="auto"/>
      </w:divBdr>
    </w:div>
    <w:div w:id="1833984255">
      <w:bodyDiv w:val="1"/>
      <w:marLeft w:val="0"/>
      <w:marRight w:val="0"/>
      <w:marTop w:val="0"/>
      <w:marBottom w:val="0"/>
      <w:divBdr>
        <w:top w:val="none" w:sz="0" w:space="0" w:color="auto"/>
        <w:left w:val="none" w:sz="0" w:space="0" w:color="auto"/>
        <w:bottom w:val="none" w:sz="0" w:space="0" w:color="auto"/>
        <w:right w:val="none" w:sz="0" w:space="0" w:color="auto"/>
      </w:divBdr>
      <w:divsChild>
        <w:div w:id="1236474878">
          <w:marLeft w:val="0"/>
          <w:marRight w:val="0"/>
          <w:marTop w:val="0"/>
          <w:marBottom w:val="0"/>
          <w:divBdr>
            <w:top w:val="none" w:sz="0" w:space="0" w:color="auto"/>
            <w:left w:val="none" w:sz="0" w:space="0" w:color="auto"/>
            <w:bottom w:val="none" w:sz="0" w:space="0" w:color="auto"/>
            <w:right w:val="none" w:sz="0" w:space="0" w:color="auto"/>
          </w:divBdr>
          <w:divsChild>
            <w:div w:id="1420519313">
              <w:marLeft w:val="53"/>
              <w:marRight w:val="0"/>
              <w:marTop w:val="0"/>
              <w:marBottom w:val="0"/>
              <w:divBdr>
                <w:top w:val="none" w:sz="0" w:space="0" w:color="auto"/>
                <w:left w:val="none" w:sz="0" w:space="0" w:color="auto"/>
                <w:bottom w:val="none" w:sz="0" w:space="0" w:color="auto"/>
                <w:right w:val="none" w:sz="0" w:space="0" w:color="auto"/>
              </w:divBdr>
              <w:divsChild>
                <w:div w:id="677120730">
                  <w:marLeft w:val="0"/>
                  <w:marRight w:val="0"/>
                  <w:marTop w:val="0"/>
                  <w:marBottom w:val="0"/>
                  <w:divBdr>
                    <w:top w:val="none" w:sz="0" w:space="0" w:color="auto"/>
                    <w:left w:val="none" w:sz="0" w:space="0" w:color="auto"/>
                    <w:bottom w:val="none" w:sz="0" w:space="0" w:color="auto"/>
                    <w:right w:val="none" w:sz="0" w:space="0" w:color="auto"/>
                  </w:divBdr>
                  <w:divsChild>
                    <w:div w:id="1801148750">
                      <w:marLeft w:val="0"/>
                      <w:marRight w:val="0"/>
                      <w:marTop w:val="0"/>
                      <w:marBottom w:val="106"/>
                      <w:divBdr>
                        <w:top w:val="single" w:sz="4" w:space="0" w:color="F5F5F5"/>
                        <w:left w:val="single" w:sz="4" w:space="0" w:color="F5F5F5"/>
                        <w:bottom w:val="single" w:sz="4" w:space="0" w:color="F5F5F5"/>
                        <w:right w:val="single" w:sz="4" w:space="0" w:color="F5F5F5"/>
                      </w:divBdr>
                      <w:divsChild>
                        <w:div w:id="10692493">
                          <w:marLeft w:val="0"/>
                          <w:marRight w:val="0"/>
                          <w:marTop w:val="0"/>
                          <w:marBottom w:val="0"/>
                          <w:divBdr>
                            <w:top w:val="none" w:sz="0" w:space="0" w:color="auto"/>
                            <w:left w:val="none" w:sz="0" w:space="0" w:color="auto"/>
                            <w:bottom w:val="none" w:sz="0" w:space="0" w:color="auto"/>
                            <w:right w:val="none" w:sz="0" w:space="0" w:color="auto"/>
                          </w:divBdr>
                          <w:divsChild>
                            <w:div w:id="793450481">
                              <w:marLeft w:val="0"/>
                              <w:marRight w:val="0"/>
                              <w:marTop w:val="0"/>
                              <w:marBottom w:val="0"/>
                              <w:divBdr>
                                <w:top w:val="none" w:sz="0" w:space="0" w:color="auto"/>
                                <w:left w:val="none" w:sz="0" w:space="0" w:color="auto"/>
                                <w:bottom w:val="none" w:sz="0" w:space="0" w:color="auto"/>
                                <w:right w:val="none" w:sz="0" w:space="0" w:color="auto"/>
                              </w:divBdr>
                            </w:div>
                          </w:divsChild>
                        </w:div>
                        <w:div w:id="2079549470">
                          <w:marLeft w:val="0"/>
                          <w:marRight w:val="0"/>
                          <w:marTop w:val="0"/>
                          <w:marBottom w:val="0"/>
                          <w:divBdr>
                            <w:top w:val="none" w:sz="0" w:space="0" w:color="auto"/>
                            <w:left w:val="none" w:sz="0" w:space="0" w:color="auto"/>
                            <w:bottom w:val="none" w:sz="0" w:space="0" w:color="auto"/>
                            <w:right w:val="none" w:sz="0" w:space="0" w:color="auto"/>
                          </w:divBdr>
                          <w:divsChild>
                            <w:div w:id="1850755944">
                              <w:marLeft w:val="0"/>
                              <w:marRight w:val="0"/>
                              <w:marTop w:val="0"/>
                              <w:marBottom w:val="0"/>
                              <w:divBdr>
                                <w:top w:val="none" w:sz="0" w:space="0" w:color="auto"/>
                                <w:left w:val="none" w:sz="0" w:space="0" w:color="auto"/>
                                <w:bottom w:val="none" w:sz="0" w:space="0" w:color="auto"/>
                                <w:right w:val="none" w:sz="0" w:space="0" w:color="auto"/>
                              </w:divBdr>
                              <w:divsChild>
                                <w:div w:id="1917663742">
                                  <w:marLeft w:val="0"/>
                                  <w:marRight w:val="0"/>
                                  <w:marTop w:val="0"/>
                                  <w:marBottom w:val="0"/>
                                  <w:divBdr>
                                    <w:top w:val="single" w:sz="4" w:space="0" w:color="auto"/>
                                    <w:left w:val="single" w:sz="4" w:space="1" w:color="auto"/>
                                    <w:bottom w:val="single" w:sz="4" w:space="0" w:color="auto"/>
                                    <w:right w:val="single" w:sz="4" w:space="3" w:color="auto"/>
                                  </w:divBdr>
                                </w:div>
                              </w:divsChild>
                            </w:div>
                          </w:divsChild>
                        </w:div>
                      </w:divsChild>
                    </w:div>
                  </w:divsChild>
                </w:div>
              </w:divsChild>
            </w:div>
          </w:divsChild>
        </w:div>
        <w:div w:id="1691639272">
          <w:marLeft w:val="0"/>
          <w:marRight w:val="0"/>
          <w:marTop w:val="0"/>
          <w:marBottom w:val="0"/>
          <w:divBdr>
            <w:top w:val="none" w:sz="0" w:space="0" w:color="auto"/>
            <w:left w:val="none" w:sz="0" w:space="0" w:color="auto"/>
            <w:bottom w:val="none" w:sz="0" w:space="0" w:color="auto"/>
            <w:right w:val="none" w:sz="0" w:space="0" w:color="auto"/>
          </w:divBdr>
          <w:divsChild>
            <w:div w:id="641547888">
              <w:marLeft w:val="0"/>
              <w:marRight w:val="53"/>
              <w:marTop w:val="0"/>
              <w:marBottom w:val="0"/>
              <w:divBdr>
                <w:top w:val="none" w:sz="0" w:space="0" w:color="auto"/>
                <w:left w:val="none" w:sz="0" w:space="0" w:color="auto"/>
                <w:bottom w:val="none" w:sz="0" w:space="0" w:color="auto"/>
                <w:right w:val="none" w:sz="0" w:space="0" w:color="auto"/>
              </w:divBdr>
              <w:divsChild>
                <w:div w:id="414403063">
                  <w:marLeft w:val="0"/>
                  <w:marRight w:val="0"/>
                  <w:marTop w:val="0"/>
                  <w:marBottom w:val="106"/>
                  <w:divBdr>
                    <w:top w:val="single" w:sz="4" w:space="0" w:color="C0C0C0"/>
                    <w:left w:val="single" w:sz="4" w:space="0" w:color="D9D9D9"/>
                    <w:bottom w:val="single" w:sz="4" w:space="0" w:color="D9D9D9"/>
                    <w:right w:val="single" w:sz="4" w:space="0" w:color="D9D9D9"/>
                  </w:divBdr>
                  <w:divsChild>
                    <w:div w:id="213154242">
                      <w:marLeft w:val="0"/>
                      <w:marRight w:val="0"/>
                      <w:marTop w:val="0"/>
                      <w:marBottom w:val="0"/>
                      <w:divBdr>
                        <w:top w:val="none" w:sz="0" w:space="0" w:color="auto"/>
                        <w:left w:val="none" w:sz="0" w:space="0" w:color="auto"/>
                        <w:bottom w:val="none" w:sz="0" w:space="0" w:color="auto"/>
                        <w:right w:val="none" w:sz="0" w:space="0" w:color="auto"/>
                      </w:divBdr>
                    </w:div>
                    <w:div w:id="905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7577">
      <w:bodyDiv w:val="1"/>
      <w:marLeft w:val="0"/>
      <w:marRight w:val="0"/>
      <w:marTop w:val="0"/>
      <w:marBottom w:val="0"/>
      <w:divBdr>
        <w:top w:val="none" w:sz="0" w:space="0" w:color="auto"/>
        <w:left w:val="none" w:sz="0" w:space="0" w:color="auto"/>
        <w:bottom w:val="none" w:sz="0" w:space="0" w:color="auto"/>
        <w:right w:val="none" w:sz="0" w:space="0" w:color="auto"/>
      </w:divBdr>
    </w:div>
    <w:div w:id="1893225021">
      <w:marLeft w:val="0"/>
      <w:marRight w:val="0"/>
      <w:marTop w:val="0"/>
      <w:marBottom w:val="0"/>
      <w:divBdr>
        <w:top w:val="none" w:sz="0" w:space="0" w:color="auto"/>
        <w:left w:val="none" w:sz="0" w:space="0" w:color="auto"/>
        <w:bottom w:val="none" w:sz="0" w:space="0" w:color="auto"/>
        <w:right w:val="none" w:sz="0" w:space="0" w:color="auto"/>
      </w:divBdr>
      <w:divsChild>
        <w:div w:id="548417999">
          <w:marLeft w:val="0"/>
          <w:marRight w:val="0"/>
          <w:marTop w:val="0"/>
          <w:marBottom w:val="0"/>
          <w:divBdr>
            <w:top w:val="none" w:sz="0" w:space="0" w:color="auto"/>
            <w:left w:val="none" w:sz="0" w:space="0" w:color="auto"/>
            <w:bottom w:val="none" w:sz="0" w:space="0" w:color="auto"/>
            <w:right w:val="none" w:sz="0" w:space="0" w:color="auto"/>
          </w:divBdr>
        </w:div>
      </w:divsChild>
    </w:div>
    <w:div w:id="1916931587">
      <w:marLeft w:val="0"/>
      <w:marRight w:val="0"/>
      <w:marTop w:val="0"/>
      <w:marBottom w:val="0"/>
      <w:divBdr>
        <w:top w:val="none" w:sz="0" w:space="0" w:color="auto"/>
        <w:left w:val="none" w:sz="0" w:space="0" w:color="auto"/>
        <w:bottom w:val="none" w:sz="0" w:space="0" w:color="auto"/>
        <w:right w:val="none" w:sz="0" w:space="0" w:color="auto"/>
      </w:divBdr>
      <w:divsChild>
        <w:div w:id="903367551">
          <w:marLeft w:val="0"/>
          <w:marRight w:val="0"/>
          <w:marTop w:val="0"/>
          <w:marBottom w:val="0"/>
          <w:divBdr>
            <w:top w:val="none" w:sz="0" w:space="0" w:color="auto"/>
            <w:left w:val="none" w:sz="0" w:space="0" w:color="auto"/>
            <w:bottom w:val="none" w:sz="0" w:space="0" w:color="auto"/>
            <w:right w:val="none" w:sz="0" w:space="0" w:color="auto"/>
          </w:divBdr>
          <w:divsChild>
            <w:div w:id="93942496">
              <w:marLeft w:val="0"/>
              <w:marRight w:val="0"/>
              <w:marTop w:val="0"/>
              <w:marBottom w:val="0"/>
              <w:divBdr>
                <w:top w:val="none" w:sz="0" w:space="0" w:color="auto"/>
                <w:left w:val="none" w:sz="0" w:space="0" w:color="auto"/>
                <w:bottom w:val="none" w:sz="0" w:space="0" w:color="auto"/>
                <w:right w:val="none" w:sz="0" w:space="0" w:color="auto"/>
              </w:divBdr>
              <w:divsChild>
                <w:div w:id="239222215">
                  <w:marLeft w:val="0"/>
                  <w:marRight w:val="0"/>
                  <w:marTop w:val="0"/>
                  <w:marBottom w:val="0"/>
                  <w:divBdr>
                    <w:top w:val="none" w:sz="0" w:space="0" w:color="auto"/>
                    <w:left w:val="none" w:sz="0" w:space="0" w:color="auto"/>
                    <w:bottom w:val="none" w:sz="0" w:space="0" w:color="auto"/>
                    <w:right w:val="none" w:sz="0" w:space="0" w:color="auto"/>
                  </w:divBdr>
                  <w:divsChild>
                    <w:div w:id="6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3466">
      <w:bodyDiv w:val="1"/>
      <w:marLeft w:val="0"/>
      <w:marRight w:val="0"/>
      <w:marTop w:val="0"/>
      <w:marBottom w:val="0"/>
      <w:divBdr>
        <w:top w:val="none" w:sz="0" w:space="0" w:color="auto"/>
        <w:left w:val="none" w:sz="0" w:space="0" w:color="auto"/>
        <w:bottom w:val="none" w:sz="0" w:space="0" w:color="auto"/>
        <w:right w:val="none" w:sz="0" w:space="0" w:color="auto"/>
      </w:divBdr>
      <w:divsChild>
        <w:div w:id="1220287019">
          <w:marLeft w:val="0"/>
          <w:marRight w:val="0"/>
          <w:marTop w:val="0"/>
          <w:marBottom w:val="0"/>
          <w:divBdr>
            <w:top w:val="none" w:sz="0" w:space="0" w:color="auto"/>
            <w:left w:val="none" w:sz="0" w:space="0" w:color="auto"/>
            <w:bottom w:val="none" w:sz="0" w:space="0" w:color="auto"/>
            <w:right w:val="none" w:sz="0" w:space="0" w:color="auto"/>
          </w:divBdr>
          <w:divsChild>
            <w:div w:id="567959440">
              <w:marLeft w:val="53"/>
              <w:marRight w:val="0"/>
              <w:marTop w:val="0"/>
              <w:marBottom w:val="0"/>
              <w:divBdr>
                <w:top w:val="none" w:sz="0" w:space="0" w:color="auto"/>
                <w:left w:val="none" w:sz="0" w:space="0" w:color="auto"/>
                <w:bottom w:val="none" w:sz="0" w:space="0" w:color="auto"/>
                <w:right w:val="none" w:sz="0" w:space="0" w:color="auto"/>
              </w:divBdr>
              <w:divsChild>
                <w:div w:id="705838512">
                  <w:marLeft w:val="0"/>
                  <w:marRight w:val="0"/>
                  <w:marTop w:val="0"/>
                  <w:marBottom w:val="0"/>
                  <w:divBdr>
                    <w:top w:val="none" w:sz="0" w:space="0" w:color="auto"/>
                    <w:left w:val="none" w:sz="0" w:space="0" w:color="auto"/>
                    <w:bottom w:val="none" w:sz="0" w:space="0" w:color="auto"/>
                    <w:right w:val="none" w:sz="0" w:space="0" w:color="auto"/>
                  </w:divBdr>
                  <w:divsChild>
                    <w:div w:id="1159729174">
                      <w:marLeft w:val="0"/>
                      <w:marRight w:val="0"/>
                      <w:marTop w:val="0"/>
                      <w:marBottom w:val="106"/>
                      <w:divBdr>
                        <w:top w:val="single" w:sz="4" w:space="0" w:color="F5F5F5"/>
                        <w:left w:val="single" w:sz="4" w:space="0" w:color="F5F5F5"/>
                        <w:bottom w:val="single" w:sz="4" w:space="0" w:color="F5F5F5"/>
                        <w:right w:val="single" w:sz="4" w:space="0" w:color="F5F5F5"/>
                      </w:divBdr>
                      <w:divsChild>
                        <w:div w:id="936720246">
                          <w:marLeft w:val="0"/>
                          <w:marRight w:val="0"/>
                          <w:marTop w:val="0"/>
                          <w:marBottom w:val="0"/>
                          <w:divBdr>
                            <w:top w:val="none" w:sz="0" w:space="0" w:color="auto"/>
                            <w:left w:val="none" w:sz="0" w:space="0" w:color="auto"/>
                            <w:bottom w:val="none" w:sz="0" w:space="0" w:color="auto"/>
                            <w:right w:val="none" w:sz="0" w:space="0" w:color="auto"/>
                          </w:divBdr>
                          <w:divsChild>
                            <w:div w:id="15398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3393">
          <w:marLeft w:val="0"/>
          <w:marRight w:val="0"/>
          <w:marTop w:val="0"/>
          <w:marBottom w:val="0"/>
          <w:divBdr>
            <w:top w:val="none" w:sz="0" w:space="0" w:color="auto"/>
            <w:left w:val="none" w:sz="0" w:space="0" w:color="auto"/>
            <w:bottom w:val="none" w:sz="0" w:space="0" w:color="auto"/>
            <w:right w:val="none" w:sz="0" w:space="0" w:color="auto"/>
          </w:divBdr>
          <w:divsChild>
            <w:div w:id="438991699">
              <w:marLeft w:val="0"/>
              <w:marRight w:val="53"/>
              <w:marTop w:val="0"/>
              <w:marBottom w:val="0"/>
              <w:divBdr>
                <w:top w:val="none" w:sz="0" w:space="0" w:color="auto"/>
                <w:left w:val="none" w:sz="0" w:space="0" w:color="auto"/>
                <w:bottom w:val="none" w:sz="0" w:space="0" w:color="auto"/>
                <w:right w:val="none" w:sz="0" w:space="0" w:color="auto"/>
              </w:divBdr>
              <w:divsChild>
                <w:div w:id="255408953">
                  <w:marLeft w:val="0"/>
                  <w:marRight w:val="0"/>
                  <w:marTop w:val="0"/>
                  <w:marBottom w:val="106"/>
                  <w:divBdr>
                    <w:top w:val="single" w:sz="4" w:space="0" w:color="C0C0C0"/>
                    <w:left w:val="single" w:sz="4" w:space="0" w:color="D9D9D9"/>
                    <w:bottom w:val="single" w:sz="4" w:space="0" w:color="D9D9D9"/>
                    <w:right w:val="single" w:sz="4" w:space="0" w:color="D9D9D9"/>
                  </w:divBdr>
                  <w:divsChild>
                    <w:div w:id="554392166">
                      <w:marLeft w:val="0"/>
                      <w:marRight w:val="0"/>
                      <w:marTop w:val="0"/>
                      <w:marBottom w:val="0"/>
                      <w:divBdr>
                        <w:top w:val="none" w:sz="0" w:space="0" w:color="auto"/>
                        <w:left w:val="none" w:sz="0" w:space="0" w:color="auto"/>
                        <w:bottom w:val="none" w:sz="0" w:space="0" w:color="auto"/>
                        <w:right w:val="none" w:sz="0" w:space="0" w:color="auto"/>
                      </w:divBdr>
                    </w:div>
                    <w:div w:id="8857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fovn.wordpress.com/2012/02/24/t%E1%BB%B7-l%E1%BB%87-tr%E1%BA%A3-c%E1%BB%95-t%E1%BB%A9c-dividend-payout-ratio-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Links>
    <vt:vector size="6" baseType="variant">
      <vt:variant>
        <vt:i4>4522064</vt:i4>
      </vt:variant>
      <vt:variant>
        <vt:i4>0</vt:i4>
      </vt:variant>
      <vt:variant>
        <vt:i4>0</vt:i4>
      </vt:variant>
      <vt:variant>
        <vt:i4>5</vt:i4>
      </vt:variant>
      <vt:variant>
        <vt:lpwstr>https://cfovn.wordpress.com/2012/02/24/t%E1%BB%B7-l%E1%BB%87-tr%E1%BA%A3-c%E1%BB%95-t%E1%BB%A9c-dividend-payout-ratio-la-gi/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cp:revision>
  <dcterms:created xsi:type="dcterms:W3CDTF">2017-05-09T02:44:00Z</dcterms:created>
  <dcterms:modified xsi:type="dcterms:W3CDTF">2017-05-09T04:37:00Z</dcterms:modified>
</cp:coreProperties>
</file>